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4B3A77" w:rsidP="6E884F1B" w:rsidRDefault="3043EF6D" w14:paraId="082FCE2C" w14:textId="574D2E91">
      <w:pPr>
        <w:pStyle w:val="Heading3"/>
        <w:spacing w:before="281" w:after="281"/>
      </w:pPr>
      <w:proofErr w:type="spellStart"/>
      <w:r w:rsidRPr="6E884F1B">
        <w:rPr>
          <w:rFonts w:ascii="Aptos" w:hAnsi="Aptos" w:eastAsia="Aptos" w:cs="Aptos"/>
          <w:b/>
          <w:bCs/>
        </w:rPr>
        <w:t>FRCPath</w:t>
      </w:r>
      <w:proofErr w:type="spellEnd"/>
      <w:r w:rsidRPr="6E884F1B">
        <w:rPr>
          <w:rFonts w:ascii="Aptos" w:hAnsi="Aptos" w:eastAsia="Aptos" w:cs="Aptos"/>
          <w:b/>
          <w:bCs/>
        </w:rPr>
        <w:t xml:space="preserve"> Part 2—Revision Notes on </w:t>
      </w:r>
      <w:r w:rsidRPr="6E884F1B">
        <w:rPr>
          <w:rFonts w:ascii="Aptos" w:hAnsi="Aptos" w:eastAsia="Aptos" w:cs="Aptos"/>
          <w:b/>
          <w:bCs/>
          <w:i/>
          <w:iCs/>
        </w:rPr>
        <w:t>Aspergillus</w:t>
      </w:r>
      <w:r w:rsidRPr="6E884F1B">
        <w:rPr>
          <w:rFonts w:ascii="Aptos" w:hAnsi="Aptos" w:eastAsia="Aptos" w:cs="Aptos"/>
          <w:b/>
          <w:bCs/>
        </w:rPr>
        <w:t xml:space="preserve"> spp.</w:t>
      </w:r>
    </w:p>
    <w:p w:rsidR="004B3A77" w:rsidP="6E884F1B" w:rsidRDefault="3043EF6D" w14:paraId="5A19FF40" w14:textId="7AC56D6E">
      <w:pPr>
        <w:spacing w:before="240" w:after="240"/>
      </w:pPr>
      <w:r w:rsidRPr="6E884F1B">
        <w:rPr>
          <w:rFonts w:ascii="Aptos" w:hAnsi="Aptos" w:eastAsia="Aptos" w:cs="Aptos"/>
          <w:i/>
          <w:iCs/>
        </w:rPr>
        <w:t>(Oxford Textbook of Medical Mycology, Ch 10)</w:t>
      </w:r>
      <w:r w:rsidRPr="6E884F1B">
        <w:rPr>
          <w:rFonts w:ascii="Aptos" w:hAnsi="Aptos" w:eastAsia="Aptos" w:cs="Aptos"/>
        </w:rPr>
        <w:t xml:space="preserve"> </w:t>
      </w:r>
    </w:p>
    <w:p w:rsidR="004B3A77" w:rsidP="6E884F1B" w:rsidRDefault="3043EF6D" w14:paraId="46609395" w14:textId="1B5D1028">
      <w:pPr>
        <w:pStyle w:val="Heading4"/>
        <w:spacing w:before="319" w:after="319"/>
      </w:pPr>
      <w:r w:rsidRPr="6E884F1B">
        <w:rPr>
          <w:rFonts w:ascii="Aptos" w:hAnsi="Aptos" w:eastAsia="Aptos" w:cs="Aptos"/>
          <w:b/>
          <w:bCs/>
        </w:rPr>
        <w:t xml:space="preserve">1. Genus </w:t>
      </w:r>
      <w:proofErr w:type="gramStart"/>
      <w:r w:rsidRPr="6E884F1B">
        <w:rPr>
          <w:rFonts w:ascii="Aptos" w:hAnsi="Aptos" w:eastAsia="Aptos" w:cs="Aptos"/>
          <w:b/>
          <w:bCs/>
        </w:rPr>
        <w:t>at a glance</w:t>
      </w:r>
      <w:proofErr w:type="gramEnd"/>
    </w:p>
    <w:p w:rsidR="004B3A77" w:rsidP="6E884F1B" w:rsidRDefault="3043EF6D" w14:paraId="22374471" w14:textId="32C0C515">
      <w:pPr>
        <w:pStyle w:val="ListParagraph"/>
        <w:numPr>
          <w:ilvl w:val="0"/>
          <w:numId w:val="4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  <w:b/>
          <w:bCs/>
        </w:rPr>
        <w:t>&gt; 200 species; &gt; 30 human pathogens</w:t>
      </w:r>
      <w:r w:rsidRPr="6E884F1B">
        <w:rPr>
          <w:rFonts w:ascii="Aptos" w:hAnsi="Aptos" w:eastAsia="Aptos" w:cs="Aptos"/>
        </w:rPr>
        <w:t xml:space="preserve">—among the most ubiquitous environmental moulds; conidia inhaled daily. </w:t>
      </w:r>
    </w:p>
    <w:p w:rsidR="004B3A77" w:rsidP="6E884F1B" w:rsidRDefault="3043EF6D" w14:paraId="412D5779" w14:textId="3CB8F7CE">
      <w:pPr>
        <w:pStyle w:val="ListParagraph"/>
        <w:numPr>
          <w:ilvl w:val="0"/>
          <w:numId w:val="4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</w:rPr>
        <w:t xml:space="preserve">Characteristic </w:t>
      </w:r>
      <w:r w:rsidRPr="6E884F1B">
        <w:rPr>
          <w:rFonts w:ascii="Aptos" w:hAnsi="Aptos" w:eastAsia="Aptos" w:cs="Aptos"/>
          <w:b/>
          <w:bCs/>
        </w:rPr>
        <w:t>aspergillum</w:t>
      </w:r>
      <w:r w:rsidRPr="6E884F1B">
        <w:rPr>
          <w:rFonts w:ascii="Aptos" w:hAnsi="Aptos" w:eastAsia="Aptos" w:cs="Aptos"/>
        </w:rPr>
        <w:t xml:space="preserve"> (asexual conidial head); despite known teleomorphs, the 2012 “one-fungus-one-name” rule retains </w:t>
      </w:r>
      <w:r w:rsidRPr="6E884F1B">
        <w:rPr>
          <w:rFonts w:ascii="Aptos" w:hAnsi="Aptos" w:eastAsia="Aptos" w:cs="Aptos"/>
          <w:i/>
          <w:iCs/>
        </w:rPr>
        <w:t>Aspergillus</w:t>
      </w:r>
      <w:r w:rsidRPr="6E884F1B">
        <w:rPr>
          <w:rFonts w:ascii="Aptos" w:hAnsi="Aptos" w:eastAsia="Aptos" w:cs="Aptos"/>
        </w:rPr>
        <w:t xml:space="preserve"> </w:t>
      </w:r>
      <w:proofErr w:type="gramStart"/>
      <w:r w:rsidRPr="6E884F1B">
        <w:rPr>
          <w:rFonts w:ascii="Aptos" w:hAnsi="Aptos" w:eastAsia="Aptos" w:cs="Aptos"/>
        </w:rPr>
        <w:t>nomenclature .</w:t>
      </w:r>
      <w:proofErr w:type="gramEnd"/>
    </w:p>
    <w:p w:rsidR="004B3A77" w:rsidP="6E884F1B" w:rsidRDefault="3043EF6D" w14:paraId="0D9F8218" w14:textId="38784756">
      <w:pPr>
        <w:pStyle w:val="ListParagraph"/>
        <w:numPr>
          <w:ilvl w:val="0"/>
          <w:numId w:val="4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  <w:b/>
          <w:bCs/>
        </w:rPr>
        <w:t>Commercial uses:</w:t>
      </w:r>
      <w:r w:rsidRPr="6E884F1B">
        <w:rPr>
          <w:rFonts w:ascii="Aptos" w:hAnsi="Aptos" w:eastAsia="Aptos" w:cs="Aptos"/>
        </w:rPr>
        <w:t xml:space="preserve"> </w:t>
      </w:r>
      <w:r w:rsidRPr="6E884F1B">
        <w:rPr>
          <w:rFonts w:ascii="Aptos" w:hAnsi="Aptos" w:eastAsia="Aptos" w:cs="Aptos"/>
          <w:i/>
          <w:iCs/>
        </w:rPr>
        <w:t xml:space="preserve">A. </w:t>
      </w:r>
      <w:proofErr w:type="spellStart"/>
      <w:r w:rsidRPr="6E884F1B">
        <w:rPr>
          <w:rFonts w:ascii="Aptos" w:hAnsi="Aptos" w:eastAsia="Aptos" w:cs="Aptos"/>
          <w:i/>
          <w:iCs/>
        </w:rPr>
        <w:t>niger</w:t>
      </w:r>
      <w:proofErr w:type="spellEnd"/>
      <w:r w:rsidRPr="6E884F1B">
        <w:rPr>
          <w:rFonts w:ascii="Aptos" w:hAnsi="Aptos" w:eastAsia="Aptos" w:cs="Aptos"/>
        </w:rPr>
        <w:t xml:space="preserve"> → </w:t>
      </w:r>
      <w:proofErr w:type="gramStart"/>
      <w:r w:rsidRPr="6E884F1B">
        <w:rPr>
          <w:rFonts w:ascii="Aptos" w:hAnsi="Aptos" w:eastAsia="Aptos" w:cs="Aptos"/>
        </w:rPr>
        <w:t>citric-acid</w:t>
      </w:r>
      <w:proofErr w:type="gramEnd"/>
      <w:r w:rsidRPr="6E884F1B">
        <w:rPr>
          <w:rFonts w:ascii="Aptos" w:hAnsi="Aptos" w:eastAsia="Aptos" w:cs="Aptos"/>
        </w:rPr>
        <w:t xml:space="preserve"> &amp; enzyme production; </w:t>
      </w:r>
      <w:r w:rsidRPr="6E884F1B">
        <w:rPr>
          <w:rFonts w:ascii="Aptos" w:hAnsi="Aptos" w:eastAsia="Aptos" w:cs="Aptos"/>
          <w:i/>
          <w:iCs/>
        </w:rPr>
        <w:t>A. oryzae</w:t>
      </w:r>
      <w:r w:rsidRPr="6E884F1B">
        <w:rPr>
          <w:rFonts w:ascii="Aptos" w:hAnsi="Aptos" w:eastAsia="Aptos" w:cs="Aptos"/>
        </w:rPr>
        <w:t xml:space="preserve"> → sake/soy </w:t>
      </w:r>
      <w:proofErr w:type="gramStart"/>
      <w:r w:rsidRPr="6E884F1B">
        <w:rPr>
          <w:rFonts w:ascii="Aptos" w:hAnsi="Aptos" w:eastAsia="Aptos" w:cs="Aptos"/>
        </w:rPr>
        <w:t>fermentation .</w:t>
      </w:r>
      <w:proofErr w:type="gramEnd"/>
    </w:p>
    <w:p w:rsidR="00D447D6" w:rsidP="740D8CBE" w:rsidRDefault="00D447D6" w14:paraId="2D8DC584" w14:noSpellErr="1" w14:textId="5168A5B5">
      <w:pPr>
        <w:pStyle w:val="Normal"/>
        <w:sectPr w:rsidR="00D447D6">
          <w:pgSz w:w="11906" w:h="16838" w:orient="portrait"/>
          <w:pgMar w:top="720" w:right="720" w:bottom="720" w:left="720" w:header="720" w:footer="720" w:gutter="0"/>
          <w:cols w:space="720"/>
          <w:docGrid w:linePitch="360"/>
        </w:sectPr>
      </w:pPr>
    </w:p>
    <w:p w:rsidR="004B3A77" w:rsidP="6E884F1B" w:rsidRDefault="3043EF6D" w14:paraId="2CAC72B2" w14:textId="46CC0B7D">
      <w:pPr>
        <w:pStyle w:val="Heading4"/>
        <w:spacing w:before="319" w:after="319"/>
      </w:pPr>
      <w:r w:rsidRPr="1F11488B" w:rsidR="3043EF6D">
        <w:rPr>
          <w:rFonts w:ascii="Aptos" w:hAnsi="Aptos" w:eastAsia="Aptos" w:cs="Aptos"/>
          <w:b w:val="1"/>
          <w:bCs w:val="1"/>
        </w:rPr>
        <w:t xml:space="preserve">2. </w:t>
      </w:r>
      <w:r w:rsidRPr="1F11488B" w:rsidR="23600EAF">
        <w:rPr>
          <w:rFonts w:ascii="Aptos" w:hAnsi="Aptos" w:eastAsia="Aptos" w:cs="Aptos"/>
          <w:b w:val="1"/>
          <w:bCs w:val="1"/>
        </w:rPr>
        <w:t xml:space="preserve">Aspergillus </w:t>
      </w:r>
      <w:r w:rsidRPr="1F11488B" w:rsidR="3043EF6D">
        <w:rPr>
          <w:rFonts w:ascii="Aptos" w:hAnsi="Aptos" w:eastAsia="Aptos" w:cs="Aptos"/>
          <w:b w:val="1"/>
          <w:bCs w:val="1"/>
        </w:rPr>
        <w:t>Key species, temperatures, toxins &amp; clinical points</w:t>
      </w:r>
    </w:p>
    <w:tbl>
      <w:tblPr>
        <w:tblW w:w="15594" w:type="dxa"/>
        <w:tblInd w:w="-42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6A0" w:firstRow="1" w:lastRow="0" w:firstColumn="1" w:lastColumn="0" w:noHBand="1" w:noVBand="1"/>
      </w:tblPr>
      <w:tblGrid>
        <w:gridCol w:w="1844"/>
        <w:gridCol w:w="2268"/>
        <w:gridCol w:w="3969"/>
        <w:gridCol w:w="2410"/>
        <w:gridCol w:w="5103"/>
      </w:tblGrid>
      <w:tr w:rsidRPr="007F258F" w:rsidR="6E884F1B" w:rsidTr="1F11488B" w14:paraId="3A84DEBA" w14:textId="77777777">
        <w:trPr>
          <w:trHeight w:val="300"/>
        </w:trPr>
        <w:tc>
          <w:tcPr>
            <w:tcW w:w="1844" w:type="dxa"/>
            <w:tcMar/>
            <w:vAlign w:val="center"/>
          </w:tcPr>
          <w:p w:rsidRPr="007F258F" w:rsidR="6E884F1B" w:rsidP="6E884F1B" w:rsidRDefault="6E884F1B" w14:paraId="68F26D16" w14:textId="3B308B5A">
            <w:pPr>
              <w:spacing w:after="0"/>
              <w:jc w:val="center"/>
              <w:rPr>
                <w:sz w:val="20"/>
                <w:szCs w:val="20"/>
              </w:rPr>
            </w:pPr>
            <w:r w:rsidRPr="007F258F">
              <w:rPr>
                <w:b/>
                <w:bCs/>
                <w:sz w:val="20"/>
                <w:szCs w:val="20"/>
              </w:rPr>
              <w:t>Species (complex)</w:t>
            </w:r>
          </w:p>
        </w:tc>
        <w:tc>
          <w:tcPr>
            <w:tcW w:w="2268" w:type="dxa"/>
            <w:tcMar/>
            <w:vAlign w:val="center"/>
          </w:tcPr>
          <w:p w:rsidRPr="007F258F" w:rsidR="6E884F1B" w:rsidP="6E884F1B" w:rsidRDefault="6E884F1B" w14:paraId="5049431A" w14:textId="4A5A26FF">
            <w:pPr>
              <w:spacing w:after="0"/>
              <w:jc w:val="center"/>
              <w:rPr>
                <w:sz w:val="20"/>
                <w:szCs w:val="20"/>
              </w:rPr>
            </w:pPr>
            <w:r w:rsidRPr="007F258F">
              <w:rPr>
                <w:b/>
                <w:bCs/>
                <w:sz w:val="20"/>
                <w:szCs w:val="20"/>
              </w:rPr>
              <w:t>Opt. Temp / Range (°C)</w:t>
            </w:r>
          </w:p>
        </w:tc>
        <w:tc>
          <w:tcPr>
            <w:tcW w:w="3969" w:type="dxa"/>
            <w:tcMar/>
            <w:vAlign w:val="center"/>
          </w:tcPr>
          <w:p w:rsidRPr="007F258F" w:rsidR="6E884F1B" w:rsidP="6E884F1B" w:rsidRDefault="6E884F1B" w14:paraId="45DBC9C6" w14:textId="6AE24F60">
            <w:pPr>
              <w:spacing w:after="0"/>
              <w:jc w:val="center"/>
              <w:rPr>
                <w:sz w:val="20"/>
                <w:szCs w:val="20"/>
              </w:rPr>
            </w:pPr>
            <w:r w:rsidRPr="007F258F">
              <w:rPr>
                <w:b/>
                <w:bCs/>
                <w:sz w:val="20"/>
                <w:szCs w:val="20"/>
              </w:rPr>
              <w:t>Colony / Microscopy</w:t>
            </w:r>
          </w:p>
        </w:tc>
        <w:tc>
          <w:tcPr>
            <w:tcW w:w="2410" w:type="dxa"/>
            <w:tcMar/>
            <w:vAlign w:val="center"/>
          </w:tcPr>
          <w:p w:rsidRPr="007F258F" w:rsidR="6E884F1B" w:rsidP="6E884F1B" w:rsidRDefault="6E884F1B" w14:paraId="7CAB0F5E" w14:textId="681BEE13">
            <w:pPr>
              <w:spacing w:after="0"/>
              <w:jc w:val="center"/>
              <w:rPr>
                <w:sz w:val="20"/>
                <w:szCs w:val="20"/>
              </w:rPr>
            </w:pPr>
            <w:r w:rsidRPr="007F258F">
              <w:rPr>
                <w:b/>
                <w:bCs/>
                <w:sz w:val="20"/>
                <w:szCs w:val="20"/>
              </w:rPr>
              <w:t>Major toxin</w:t>
            </w:r>
          </w:p>
        </w:tc>
        <w:tc>
          <w:tcPr>
            <w:tcW w:w="5103" w:type="dxa"/>
            <w:tcMar/>
            <w:vAlign w:val="center"/>
          </w:tcPr>
          <w:p w:rsidRPr="007F258F" w:rsidR="6E884F1B" w:rsidP="6E884F1B" w:rsidRDefault="6E884F1B" w14:paraId="190E6AB7" w14:textId="020CB3CD">
            <w:pPr>
              <w:spacing w:after="0"/>
              <w:jc w:val="center"/>
              <w:rPr>
                <w:sz w:val="20"/>
                <w:szCs w:val="20"/>
              </w:rPr>
            </w:pPr>
            <w:r w:rsidRPr="007F258F">
              <w:rPr>
                <w:b/>
                <w:bCs/>
                <w:sz w:val="20"/>
                <w:szCs w:val="20"/>
              </w:rPr>
              <w:t>Salient clinical facts</w:t>
            </w:r>
          </w:p>
        </w:tc>
      </w:tr>
      <w:tr w:rsidRPr="007F258F" w:rsidR="6E884F1B" w:rsidTr="1F11488B" w14:paraId="3FD98D72" w14:textId="77777777">
        <w:trPr>
          <w:trHeight w:val="300"/>
        </w:trPr>
        <w:tc>
          <w:tcPr>
            <w:tcW w:w="1844" w:type="dxa"/>
            <w:tcMar/>
            <w:vAlign w:val="center"/>
          </w:tcPr>
          <w:p w:rsidRPr="007F258F" w:rsidR="6E884F1B" w:rsidP="6E884F1B" w:rsidRDefault="6E884F1B" w14:paraId="7992F012" w14:textId="2EEC616C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i/>
                <w:iCs/>
                <w:sz w:val="20"/>
                <w:szCs w:val="20"/>
              </w:rPr>
              <w:t>A. fumigatus</w:t>
            </w:r>
          </w:p>
        </w:tc>
        <w:tc>
          <w:tcPr>
            <w:tcW w:w="2268" w:type="dxa"/>
            <w:tcMar/>
            <w:vAlign w:val="center"/>
          </w:tcPr>
          <w:p w:rsidRPr="007F258F" w:rsidR="6E884F1B" w:rsidP="6E884F1B" w:rsidRDefault="6E884F1B" w14:paraId="364D33A5" w14:textId="4010BE06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sz w:val="20"/>
                <w:szCs w:val="20"/>
              </w:rPr>
              <w:t>37 / 12-65</w:t>
            </w:r>
          </w:p>
        </w:tc>
        <w:tc>
          <w:tcPr>
            <w:tcW w:w="3969" w:type="dxa"/>
            <w:tcMar/>
            <w:vAlign w:val="center"/>
          </w:tcPr>
          <w:p w:rsidRPr="007F258F" w:rsidR="6E884F1B" w:rsidP="6E884F1B" w:rsidRDefault="6E884F1B" w14:paraId="4DFF85BD" w14:textId="15D900A4">
            <w:pPr>
              <w:spacing w:after="0"/>
              <w:rPr>
                <w:sz w:val="20"/>
                <w:szCs w:val="20"/>
              </w:rPr>
            </w:pPr>
            <w:proofErr w:type="gramStart"/>
            <w:r w:rsidRPr="007F258F">
              <w:rPr>
                <w:sz w:val="20"/>
                <w:szCs w:val="20"/>
              </w:rPr>
              <w:t>Green-blue</w:t>
            </w:r>
            <w:proofErr w:type="gramEnd"/>
            <w:r w:rsidRPr="007F258F">
              <w:rPr>
                <w:sz w:val="20"/>
                <w:szCs w:val="20"/>
              </w:rPr>
              <w:t>; columnar uniseriate heads</w:t>
            </w:r>
          </w:p>
        </w:tc>
        <w:tc>
          <w:tcPr>
            <w:tcW w:w="2410" w:type="dxa"/>
            <w:tcMar/>
            <w:vAlign w:val="center"/>
          </w:tcPr>
          <w:p w:rsidRPr="007F258F" w:rsidR="6E884F1B" w:rsidP="6E884F1B" w:rsidRDefault="6E884F1B" w14:paraId="4C8253AE" w14:textId="1E4FE85A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sz w:val="20"/>
                <w:szCs w:val="20"/>
              </w:rPr>
              <w:t>—</w:t>
            </w:r>
          </w:p>
        </w:tc>
        <w:tc>
          <w:tcPr>
            <w:tcW w:w="5103" w:type="dxa"/>
            <w:tcMar/>
            <w:vAlign w:val="center"/>
          </w:tcPr>
          <w:p w:rsidRPr="007F258F" w:rsidR="6E884F1B" w:rsidP="6E884F1B" w:rsidRDefault="6E884F1B" w14:paraId="4033EC84" w14:textId="55DE4082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b/>
                <w:bCs/>
                <w:sz w:val="20"/>
                <w:szCs w:val="20"/>
              </w:rPr>
              <w:t>Commonest invasive isolate</w:t>
            </w:r>
            <w:r w:rsidRPr="007F258F">
              <w:rPr>
                <w:sz w:val="20"/>
                <w:szCs w:val="20"/>
              </w:rPr>
              <w:t>; ABPA, CPA</w:t>
            </w:r>
          </w:p>
        </w:tc>
      </w:tr>
      <w:tr w:rsidRPr="007F258F" w:rsidR="6E884F1B" w:rsidTr="1F11488B" w14:paraId="046E8703" w14:textId="77777777">
        <w:trPr>
          <w:trHeight w:val="300"/>
        </w:trPr>
        <w:tc>
          <w:tcPr>
            <w:tcW w:w="1844" w:type="dxa"/>
            <w:tcMar/>
            <w:vAlign w:val="center"/>
          </w:tcPr>
          <w:p w:rsidRPr="007F258F" w:rsidR="6E884F1B" w:rsidP="6E884F1B" w:rsidRDefault="6E884F1B" w14:paraId="6B1717A1" w14:textId="1D6FC5E4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i/>
                <w:iCs/>
                <w:sz w:val="20"/>
                <w:szCs w:val="20"/>
              </w:rPr>
              <w:t>A. flavus</w:t>
            </w:r>
          </w:p>
        </w:tc>
        <w:tc>
          <w:tcPr>
            <w:tcW w:w="2268" w:type="dxa"/>
            <w:tcMar/>
            <w:vAlign w:val="center"/>
          </w:tcPr>
          <w:p w:rsidRPr="007F258F" w:rsidR="6E884F1B" w:rsidP="6E884F1B" w:rsidRDefault="6E884F1B" w14:paraId="4051B39C" w14:textId="3F9A641D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sz w:val="20"/>
                <w:szCs w:val="20"/>
              </w:rPr>
              <w:t>37 / 12-48</w:t>
            </w:r>
          </w:p>
        </w:tc>
        <w:tc>
          <w:tcPr>
            <w:tcW w:w="3969" w:type="dxa"/>
            <w:tcMar/>
            <w:vAlign w:val="center"/>
          </w:tcPr>
          <w:p w:rsidRPr="007F258F" w:rsidR="6E884F1B" w:rsidP="6E884F1B" w:rsidRDefault="6E884F1B" w14:paraId="511FACCA" w14:textId="6CDAFAE7">
            <w:pPr>
              <w:spacing w:after="0"/>
              <w:rPr>
                <w:sz w:val="20"/>
                <w:szCs w:val="20"/>
              </w:rPr>
            </w:pPr>
            <w:proofErr w:type="gramStart"/>
            <w:r w:rsidRPr="007F258F">
              <w:rPr>
                <w:sz w:val="20"/>
                <w:szCs w:val="20"/>
              </w:rPr>
              <w:t>Green-yellow</w:t>
            </w:r>
            <w:proofErr w:type="gramEnd"/>
            <w:r w:rsidRPr="007F258F">
              <w:rPr>
                <w:sz w:val="20"/>
                <w:szCs w:val="20"/>
              </w:rPr>
              <w:t xml:space="preserve">; radiate </w:t>
            </w:r>
            <w:proofErr w:type="spellStart"/>
            <w:r w:rsidRPr="007F258F">
              <w:rPr>
                <w:sz w:val="20"/>
                <w:szCs w:val="20"/>
              </w:rPr>
              <w:t>uni</w:t>
            </w:r>
            <w:proofErr w:type="spellEnd"/>
            <w:r w:rsidRPr="007F258F">
              <w:rPr>
                <w:sz w:val="20"/>
                <w:szCs w:val="20"/>
              </w:rPr>
              <w:t>/bi-</w:t>
            </w:r>
            <w:proofErr w:type="spellStart"/>
            <w:r w:rsidRPr="007F258F">
              <w:rPr>
                <w:sz w:val="20"/>
                <w:szCs w:val="20"/>
              </w:rPr>
              <w:t>seriate</w:t>
            </w:r>
            <w:proofErr w:type="spellEnd"/>
          </w:p>
        </w:tc>
        <w:tc>
          <w:tcPr>
            <w:tcW w:w="2410" w:type="dxa"/>
            <w:tcMar/>
            <w:vAlign w:val="center"/>
          </w:tcPr>
          <w:p w:rsidRPr="007F258F" w:rsidR="6E884F1B" w:rsidP="6E884F1B" w:rsidRDefault="6E884F1B" w14:paraId="484D7557" w14:textId="2E23E0ED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b/>
                <w:bCs/>
                <w:sz w:val="20"/>
                <w:szCs w:val="20"/>
              </w:rPr>
              <w:t>Aflatoxin</w:t>
            </w:r>
          </w:p>
        </w:tc>
        <w:tc>
          <w:tcPr>
            <w:tcW w:w="5103" w:type="dxa"/>
            <w:tcMar/>
            <w:vAlign w:val="center"/>
          </w:tcPr>
          <w:p w:rsidRPr="007F258F" w:rsidR="6E884F1B" w:rsidP="6E884F1B" w:rsidRDefault="6E884F1B" w14:paraId="0A3CE78B" w14:textId="2417AEB9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sz w:val="20"/>
                <w:szCs w:val="20"/>
              </w:rPr>
              <w:t>Sinusitis, keratitis, aflatoxicosis risk</w:t>
            </w:r>
          </w:p>
        </w:tc>
      </w:tr>
      <w:tr w:rsidRPr="007F258F" w:rsidR="6E884F1B" w:rsidTr="1F11488B" w14:paraId="1643765C" w14:textId="77777777">
        <w:trPr>
          <w:trHeight w:val="300"/>
        </w:trPr>
        <w:tc>
          <w:tcPr>
            <w:tcW w:w="1844" w:type="dxa"/>
            <w:tcMar/>
            <w:vAlign w:val="center"/>
          </w:tcPr>
          <w:p w:rsidRPr="007F258F" w:rsidR="6E884F1B" w:rsidP="6E884F1B" w:rsidRDefault="6E884F1B" w14:paraId="24B227E7" w14:textId="032F2CFD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i/>
                <w:iCs/>
                <w:sz w:val="20"/>
                <w:szCs w:val="20"/>
              </w:rPr>
              <w:t xml:space="preserve">A. </w:t>
            </w:r>
            <w:proofErr w:type="spellStart"/>
            <w:r w:rsidRPr="007F258F">
              <w:rPr>
                <w:i/>
                <w:iCs/>
                <w:sz w:val="20"/>
                <w:szCs w:val="20"/>
              </w:rPr>
              <w:t>niger</w:t>
            </w:r>
            <w:proofErr w:type="spellEnd"/>
          </w:p>
        </w:tc>
        <w:tc>
          <w:tcPr>
            <w:tcW w:w="2268" w:type="dxa"/>
            <w:tcMar/>
            <w:vAlign w:val="center"/>
          </w:tcPr>
          <w:p w:rsidRPr="007F258F" w:rsidR="6E884F1B" w:rsidP="6E884F1B" w:rsidRDefault="6E884F1B" w14:paraId="5B0FFAB8" w14:textId="0B2BE380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sz w:val="20"/>
                <w:szCs w:val="20"/>
              </w:rPr>
              <w:t>37</w:t>
            </w:r>
          </w:p>
        </w:tc>
        <w:tc>
          <w:tcPr>
            <w:tcW w:w="3969" w:type="dxa"/>
            <w:tcMar/>
            <w:vAlign w:val="center"/>
          </w:tcPr>
          <w:p w:rsidRPr="007F258F" w:rsidR="6E884F1B" w:rsidP="6E884F1B" w:rsidRDefault="6E884F1B" w14:paraId="728BBFC5" w14:textId="4724E727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sz w:val="20"/>
                <w:szCs w:val="20"/>
              </w:rPr>
              <w:t>Black biseriate heads</w:t>
            </w:r>
          </w:p>
        </w:tc>
        <w:tc>
          <w:tcPr>
            <w:tcW w:w="2410" w:type="dxa"/>
            <w:tcMar/>
            <w:vAlign w:val="center"/>
          </w:tcPr>
          <w:p w:rsidRPr="007F258F" w:rsidR="6E884F1B" w:rsidP="6E884F1B" w:rsidRDefault="6E884F1B" w14:paraId="7088F361" w14:textId="404BCF9A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sz w:val="20"/>
                <w:szCs w:val="20"/>
              </w:rPr>
              <w:t>—</w:t>
            </w:r>
          </w:p>
        </w:tc>
        <w:tc>
          <w:tcPr>
            <w:tcW w:w="5103" w:type="dxa"/>
            <w:tcMar/>
            <w:vAlign w:val="center"/>
          </w:tcPr>
          <w:p w:rsidRPr="007F258F" w:rsidR="6E884F1B" w:rsidP="6E884F1B" w:rsidRDefault="6E884F1B" w14:paraId="37A26504" w14:textId="47656AC7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sz w:val="20"/>
                <w:szCs w:val="20"/>
              </w:rPr>
              <w:t>Otomycosis, onychomycosis</w:t>
            </w:r>
          </w:p>
        </w:tc>
      </w:tr>
      <w:tr w:rsidRPr="007F258F" w:rsidR="6E884F1B" w:rsidTr="1F11488B" w14:paraId="426653A1" w14:textId="77777777">
        <w:trPr>
          <w:trHeight w:val="300"/>
        </w:trPr>
        <w:tc>
          <w:tcPr>
            <w:tcW w:w="1844" w:type="dxa"/>
            <w:tcMar/>
            <w:vAlign w:val="center"/>
          </w:tcPr>
          <w:p w:rsidRPr="007F258F" w:rsidR="6E884F1B" w:rsidP="6E884F1B" w:rsidRDefault="6E884F1B" w14:paraId="3F9926BE" w14:textId="7A2A41EA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i/>
                <w:iCs/>
                <w:sz w:val="20"/>
                <w:szCs w:val="20"/>
              </w:rPr>
              <w:t xml:space="preserve">A. </w:t>
            </w:r>
            <w:proofErr w:type="spellStart"/>
            <w:r w:rsidRPr="007F258F">
              <w:rPr>
                <w:i/>
                <w:iCs/>
                <w:sz w:val="20"/>
                <w:szCs w:val="20"/>
              </w:rPr>
              <w:t>terreus</w:t>
            </w:r>
            <w:proofErr w:type="spellEnd"/>
          </w:p>
        </w:tc>
        <w:tc>
          <w:tcPr>
            <w:tcW w:w="2268" w:type="dxa"/>
            <w:tcMar/>
            <w:vAlign w:val="center"/>
          </w:tcPr>
          <w:p w:rsidRPr="007F258F" w:rsidR="6E884F1B" w:rsidP="6E884F1B" w:rsidRDefault="6E884F1B" w14:paraId="25BF5DCA" w14:textId="2B685097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sz w:val="20"/>
                <w:szCs w:val="20"/>
              </w:rPr>
              <w:t>25-40</w:t>
            </w:r>
          </w:p>
        </w:tc>
        <w:tc>
          <w:tcPr>
            <w:tcW w:w="3969" w:type="dxa"/>
            <w:tcMar/>
            <w:vAlign w:val="center"/>
          </w:tcPr>
          <w:p w:rsidRPr="007F258F" w:rsidR="6E884F1B" w:rsidP="6E884F1B" w:rsidRDefault="6E884F1B" w14:paraId="01AEAA08" w14:textId="334B882D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sz w:val="20"/>
                <w:szCs w:val="20"/>
              </w:rPr>
              <w:t xml:space="preserve">Beige; biseriate + </w:t>
            </w:r>
            <w:r w:rsidRPr="007F258F">
              <w:rPr>
                <w:b/>
                <w:bCs/>
                <w:sz w:val="20"/>
                <w:szCs w:val="20"/>
              </w:rPr>
              <w:t>accessory conidia</w:t>
            </w:r>
          </w:p>
        </w:tc>
        <w:tc>
          <w:tcPr>
            <w:tcW w:w="2410" w:type="dxa"/>
            <w:tcMar/>
            <w:vAlign w:val="center"/>
          </w:tcPr>
          <w:p w:rsidRPr="007F258F" w:rsidR="6E884F1B" w:rsidP="6E884F1B" w:rsidRDefault="6E884F1B" w14:paraId="65C34C57" w14:textId="733661E1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b/>
                <w:bCs/>
                <w:sz w:val="20"/>
                <w:szCs w:val="20"/>
              </w:rPr>
              <w:t>Ochratoxin</w:t>
            </w:r>
          </w:p>
        </w:tc>
        <w:tc>
          <w:tcPr>
            <w:tcW w:w="5103" w:type="dxa"/>
            <w:tcMar/>
            <w:vAlign w:val="center"/>
          </w:tcPr>
          <w:p w:rsidRPr="007F258F" w:rsidR="6E884F1B" w:rsidP="6E884F1B" w:rsidRDefault="6E884F1B" w14:paraId="15414E52" w14:textId="68B01FAC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sz w:val="20"/>
                <w:szCs w:val="20"/>
              </w:rPr>
              <w:t xml:space="preserve">Intrinsic </w:t>
            </w:r>
            <w:proofErr w:type="spellStart"/>
            <w:r w:rsidRPr="007F258F">
              <w:rPr>
                <w:sz w:val="20"/>
                <w:szCs w:val="20"/>
              </w:rPr>
              <w:t>AmB</w:t>
            </w:r>
            <w:proofErr w:type="spellEnd"/>
            <w:r w:rsidRPr="007F258F">
              <w:rPr>
                <w:sz w:val="20"/>
                <w:szCs w:val="20"/>
              </w:rPr>
              <w:t>-R</w:t>
            </w:r>
          </w:p>
        </w:tc>
      </w:tr>
      <w:tr w:rsidRPr="007F258F" w:rsidR="6E884F1B" w:rsidTr="1F11488B" w14:paraId="32EFB1CE" w14:textId="77777777">
        <w:trPr>
          <w:trHeight w:val="300"/>
        </w:trPr>
        <w:tc>
          <w:tcPr>
            <w:tcW w:w="1844" w:type="dxa"/>
            <w:tcMar/>
            <w:vAlign w:val="center"/>
          </w:tcPr>
          <w:p w:rsidRPr="007F258F" w:rsidR="6E884F1B" w:rsidP="6E884F1B" w:rsidRDefault="6E884F1B" w14:paraId="74977D28" w14:textId="374432CE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i/>
                <w:iCs/>
                <w:sz w:val="20"/>
                <w:szCs w:val="20"/>
              </w:rPr>
              <w:t xml:space="preserve">A. </w:t>
            </w:r>
            <w:proofErr w:type="spellStart"/>
            <w:r w:rsidRPr="007F258F">
              <w:rPr>
                <w:i/>
                <w:iCs/>
                <w:sz w:val="20"/>
                <w:szCs w:val="20"/>
              </w:rPr>
              <w:t>nidulans</w:t>
            </w:r>
            <w:proofErr w:type="spellEnd"/>
          </w:p>
        </w:tc>
        <w:tc>
          <w:tcPr>
            <w:tcW w:w="2268" w:type="dxa"/>
            <w:tcMar/>
            <w:vAlign w:val="center"/>
          </w:tcPr>
          <w:p w:rsidRPr="007F258F" w:rsidR="6E884F1B" w:rsidP="6E884F1B" w:rsidRDefault="6E884F1B" w14:paraId="61315E3E" w14:textId="3F286AD1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sz w:val="20"/>
                <w:szCs w:val="20"/>
              </w:rPr>
              <w:t>37 / 2-48</w:t>
            </w:r>
          </w:p>
        </w:tc>
        <w:tc>
          <w:tcPr>
            <w:tcW w:w="3969" w:type="dxa"/>
            <w:tcMar/>
            <w:vAlign w:val="center"/>
          </w:tcPr>
          <w:p w:rsidRPr="007F258F" w:rsidR="6E884F1B" w:rsidP="6E884F1B" w:rsidRDefault="6E884F1B" w14:paraId="40591B42" w14:textId="1AA664AE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sz w:val="20"/>
                <w:szCs w:val="20"/>
              </w:rPr>
              <w:t xml:space="preserve">Green with </w:t>
            </w:r>
            <w:proofErr w:type="gramStart"/>
            <w:r w:rsidRPr="007F258F">
              <w:rPr>
                <w:sz w:val="20"/>
                <w:szCs w:val="20"/>
              </w:rPr>
              <w:t>red-brown</w:t>
            </w:r>
            <w:proofErr w:type="gramEnd"/>
            <w:r w:rsidRPr="007F258F">
              <w:rPr>
                <w:sz w:val="20"/>
                <w:szCs w:val="20"/>
              </w:rPr>
              <w:t xml:space="preserve"> </w:t>
            </w:r>
            <w:proofErr w:type="spellStart"/>
            <w:r w:rsidRPr="007F258F">
              <w:rPr>
                <w:sz w:val="20"/>
                <w:szCs w:val="20"/>
              </w:rPr>
              <w:t>cleistothecia</w:t>
            </w:r>
            <w:proofErr w:type="spellEnd"/>
          </w:p>
        </w:tc>
        <w:tc>
          <w:tcPr>
            <w:tcW w:w="2410" w:type="dxa"/>
            <w:tcMar/>
            <w:vAlign w:val="center"/>
          </w:tcPr>
          <w:p w:rsidRPr="007F258F" w:rsidR="6E884F1B" w:rsidP="6E884F1B" w:rsidRDefault="6E884F1B" w14:paraId="11AF2453" w14:textId="4F1C1BDB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sz w:val="20"/>
                <w:szCs w:val="20"/>
              </w:rPr>
              <w:t>—</w:t>
            </w:r>
          </w:p>
        </w:tc>
        <w:tc>
          <w:tcPr>
            <w:tcW w:w="5103" w:type="dxa"/>
            <w:tcMar/>
            <w:vAlign w:val="center"/>
          </w:tcPr>
          <w:p w:rsidRPr="007F258F" w:rsidR="6E884F1B" w:rsidP="6E884F1B" w:rsidRDefault="6E884F1B" w14:paraId="0B573C32" w14:textId="063747C9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sz w:val="20"/>
                <w:szCs w:val="20"/>
              </w:rPr>
              <w:t xml:space="preserve">CGD infections; </w:t>
            </w:r>
            <w:proofErr w:type="spellStart"/>
            <w:r w:rsidRPr="007F258F">
              <w:rPr>
                <w:sz w:val="20"/>
                <w:szCs w:val="20"/>
              </w:rPr>
              <w:t>AmB</w:t>
            </w:r>
            <w:proofErr w:type="spellEnd"/>
            <w:r w:rsidRPr="007F258F">
              <w:rPr>
                <w:sz w:val="20"/>
                <w:szCs w:val="20"/>
              </w:rPr>
              <w:t>-R</w:t>
            </w:r>
          </w:p>
        </w:tc>
      </w:tr>
      <w:tr w:rsidRPr="007F258F" w:rsidR="6E884F1B" w:rsidTr="1F11488B" w14:paraId="3B207097" w14:textId="77777777">
        <w:trPr>
          <w:trHeight w:val="300"/>
        </w:trPr>
        <w:tc>
          <w:tcPr>
            <w:tcW w:w="1844" w:type="dxa"/>
            <w:tcMar/>
            <w:vAlign w:val="center"/>
          </w:tcPr>
          <w:p w:rsidRPr="007F258F" w:rsidR="6E884F1B" w:rsidP="6E884F1B" w:rsidRDefault="6E884F1B" w14:paraId="79B0C3A6" w14:textId="09E00133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i/>
                <w:iCs/>
                <w:sz w:val="20"/>
                <w:szCs w:val="20"/>
              </w:rPr>
              <w:t>A. versicolor</w:t>
            </w:r>
          </w:p>
        </w:tc>
        <w:tc>
          <w:tcPr>
            <w:tcW w:w="2268" w:type="dxa"/>
            <w:tcMar/>
            <w:vAlign w:val="center"/>
          </w:tcPr>
          <w:p w:rsidRPr="007F258F" w:rsidR="6E884F1B" w:rsidP="6E884F1B" w:rsidRDefault="6E884F1B" w14:paraId="3406AE42" w14:textId="4DB47518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sz w:val="20"/>
                <w:szCs w:val="20"/>
              </w:rPr>
              <w:t>22-26 (opt); ≤40</w:t>
            </w:r>
          </w:p>
        </w:tc>
        <w:tc>
          <w:tcPr>
            <w:tcW w:w="3969" w:type="dxa"/>
            <w:tcMar/>
            <w:vAlign w:val="center"/>
          </w:tcPr>
          <w:p w:rsidRPr="007F258F" w:rsidR="6E884F1B" w:rsidP="6E884F1B" w:rsidRDefault="6E884F1B" w14:paraId="33AE2D88" w14:textId="2085CEA7">
            <w:pPr>
              <w:spacing w:after="0"/>
              <w:rPr>
                <w:sz w:val="20"/>
                <w:szCs w:val="20"/>
              </w:rPr>
            </w:pPr>
            <w:proofErr w:type="spellStart"/>
            <w:r w:rsidRPr="007F258F">
              <w:rPr>
                <w:sz w:val="20"/>
                <w:szCs w:val="20"/>
              </w:rPr>
              <w:t>White→yellow</w:t>
            </w:r>
            <w:proofErr w:type="spellEnd"/>
            <w:r w:rsidRPr="007F258F">
              <w:rPr>
                <w:sz w:val="20"/>
                <w:szCs w:val="20"/>
              </w:rPr>
              <w:t>/green; penicillium-like</w:t>
            </w:r>
          </w:p>
        </w:tc>
        <w:tc>
          <w:tcPr>
            <w:tcW w:w="2410" w:type="dxa"/>
            <w:tcMar/>
            <w:vAlign w:val="center"/>
          </w:tcPr>
          <w:p w:rsidRPr="007F258F" w:rsidR="6E884F1B" w:rsidP="6E884F1B" w:rsidRDefault="6E884F1B" w14:paraId="600F88D7" w14:textId="49A34B8F">
            <w:pPr>
              <w:spacing w:after="0"/>
              <w:rPr>
                <w:sz w:val="20"/>
                <w:szCs w:val="20"/>
              </w:rPr>
            </w:pPr>
            <w:proofErr w:type="spellStart"/>
            <w:r w:rsidRPr="007F258F">
              <w:rPr>
                <w:b/>
                <w:bCs/>
                <w:sz w:val="20"/>
                <w:szCs w:val="20"/>
              </w:rPr>
              <w:t>Sterigmatocystin</w:t>
            </w:r>
            <w:proofErr w:type="spellEnd"/>
          </w:p>
        </w:tc>
        <w:tc>
          <w:tcPr>
            <w:tcW w:w="5103" w:type="dxa"/>
            <w:tcMar/>
            <w:vAlign w:val="center"/>
          </w:tcPr>
          <w:p w:rsidRPr="007F258F" w:rsidR="6E884F1B" w:rsidP="6E884F1B" w:rsidRDefault="6E884F1B" w14:paraId="74834641" w14:textId="4B9F0A0B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sz w:val="20"/>
                <w:szCs w:val="20"/>
              </w:rPr>
              <w:t>Onychomycosis; grows best at room-temp</w:t>
            </w:r>
          </w:p>
        </w:tc>
      </w:tr>
      <w:tr w:rsidRPr="007F258F" w:rsidR="6E884F1B" w:rsidTr="1F11488B" w14:paraId="67A893DC" w14:textId="77777777">
        <w:trPr>
          <w:trHeight w:val="300"/>
        </w:trPr>
        <w:tc>
          <w:tcPr>
            <w:tcW w:w="1844" w:type="dxa"/>
            <w:tcMar/>
            <w:vAlign w:val="center"/>
          </w:tcPr>
          <w:p w:rsidRPr="007F258F" w:rsidR="6E884F1B" w:rsidP="6E884F1B" w:rsidRDefault="6E884F1B" w14:paraId="6CF4400B" w14:textId="3E0C56CC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i/>
                <w:iCs/>
                <w:sz w:val="20"/>
                <w:szCs w:val="20"/>
              </w:rPr>
              <w:t xml:space="preserve">A. </w:t>
            </w:r>
            <w:proofErr w:type="spellStart"/>
            <w:r w:rsidRPr="007F258F">
              <w:rPr>
                <w:i/>
                <w:iCs/>
                <w:sz w:val="20"/>
                <w:szCs w:val="20"/>
              </w:rPr>
              <w:t>clavatus</w:t>
            </w:r>
            <w:proofErr w:type="spellEnd"/>
          </w:p>
        </w:tc>
        <w:tc>
          <w:tcPr>
            <w:tcW w:w="2268" w:type="dxa"/>
            <w:tcMar/>
            <w:vAlign w:val="center"/>
          </w:tcPr>
          <w:p w:rsidRPr="007F258F" w:rsidR="6E884F1B" w:rsidP="6E884F1B" w:rsidRDefault="6E884F1B" w14:paraId="449C0B01" w14:textId="74788351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sz w:val="20"/>
                <w:szCs w:val="20"/>
              </w:rPr>
              <w:t>37</w:t>
            </w:r>
          </w:p>
        </w:tc>
        <w:tc>
          <w:tcPr>
            <w:tcW w:w="3969" w:type="dxa"/>
            <w:tcMar/>
            <w:vAlign w:val="center"/>
          </w:tcPr>
          <w:p w:rsidRPr="007F258F" w:rsidR="6E884F1B" w:rsidP="6E884F1B" w:rsidRDefault="6E884F1B" w14:paraId="164A416B" w14:textId="362CCC90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sz w:val="20"/>
                <w:szCs w:val="20"/>
              </w:rPr>
              <w:t>Long club-shaped vesicle</w:t>
            </w:r>
          </w:p>
        </w:tc>
        <w:tc>
          <w:tcPr>
            <w:tcW w:w="2410" w:type="dxa"/>
            <w:tcMar/>
            <w:vAlign w:val="center"/>
          </w:tcPr>
          <w:p w:rsidRPr="007F258F" w:rsidR="6E884F1B" w:rsidP="6E884F1B" w:rsidRDefault="6E884F1B" w14:paraId="0B89A2EB" w14:textId="1B785F4F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sz w:val="20"/>
                <w:szCs w:val="20"/>
              </w:rPr>
              <w:t>—</w:t>
            </w:r>
          </w:p>
        </w:tc>
        <w:tc>
          <w:tcPr>
            <w:tcW w:w="5103" w:type="dxa"/>
            <w:tcMar/>
            <w:vAlign w:val="center"/>
          </w:tcPr>
          <w:p w:rsidRPr="007F258F" w:rsidR="6E884F1B" w:rsidP="6E884F1B" w:rsidRDefault="6E884F1B" w14:paraId="1BE39C6E" w14:textId="02F739A9">
            <w:pPr>
              <w:spacing w:after="0"/>
              <w:rPr>
                <w:sz w:val="20"/>
                <w:szCs w:val="20"/>
              </w:rPr>
            </w:pPr>
            <w:r w:rsidRPr="007F258F">
              <w:rPr>
                <w:b/>
                <w:bCs/>
                <w:sz w:val="20"/>
                <w:szCs w:val="20"/>
              </w:rPr>
              <w:t>Extrinsic allergic alveolitis</w:t>
            </w:r>
            <w:r w:rsidRPr="007F258F">
              <w:rPr>
                <w:sz w:val="20"/>
                <w:szCs w:val="20"/>
              </w:rPr>
              <w:t xml:space="preserve"> (“malt-worker’s lung”)</w:t>
            </w:r>
          </w:p>
        </w:tc>
      </w:tr>
    </w:tbl>
    <w:p w:rsidR="00D447D6" w:rsidP="1F11488B" w:rsidRDefault="00D447D6" w14:paraId="09F11A0B" w14:textId="4DF00943">
      <w:pPr>
        <w:spacing w:before="240" w:after="240"/>
        <w:jc w:val="left"/>
        <w:rPr>
          <w:rFonts w:ascii="Aptos" w:hAnsi="Aptos" w:eastAsia="Aptos" w:cs="Aptos"/>
          <w:b w:val="1"/>
          <w:bCs w:val="1"/>
        </w:rPr>
      </w:pPr>
      <w:r w:rsidRPr="1F11488B" w:rsidR="1D3C4D89">
        <w:rPr>
          <w:rFonts w:ascii="Aptos" w:hAnsi="Aptos" w:eastAsia="Aptos" w:cs="Aptos" w:asciiTheme="minorAscii" w:hAnsiTheme="minorAscii" w:eastAsiaTheme="majorEastAsia" w:cstheme="majorBidi"/>
          <w:b w:val="1"/>
          <w:bCs w:val="1"/>
          <w:i w:val="1"/>
          <w:iCs w:val="1"/>
          <w:color w:val="0F4761" w:themeColor="accent1" w:themeTint="FF" w:themeShade="BF"/>
          <w:sz w:val="24"/>
          <w:szCs w:val="24"/>
          <w:lang w:eastAsia="ja-JP" w:bidi="ar-SA"/>
        </w:rPr>
        <w:t>EO</w:t>
      </w:r>
      <w:r w:rsidRPr="1F11488B" w:rsidR="1D3C4D89">
        <w:rPr>
          <w:rFonts w:ascii="Aptos" w:hAnsi="Aptos" w:eastAsia="Aptos" w:cs="Aptos" w:asciiTheme="minorAscii" w:hAnsiTheme="minorAscii" w:eastAsiaTheme="majorEastAsia" w:cstheme="majorBidi"/>
          <w:b w:val="1"/>
          <w:bCs w:val="1"/>
          <w:i w:val="1"/>
          <w:iCs w:val="1"/>
          <w:color w:val="0F4761" w:themeColor="accent1" w:themeTint="FF" w:themeShade="BF"/>
          <w:sz w:val="24"/>
          <w:szCs w:val="24"/>
          <w:lang w:eastAsia="ja-JP" w:bidi="ar-SA"/>
        </w:rPr>
        <w:t>R</w:t>
      </w:r>
      <w:r w:rsidRPr="1F11488B" w:rsidR="1D3C4D89">
        <w:rPr>
          <w:rFonts w:ascii="Aptos" w:hAnsi="Aptos" w:eastAsia="Aptos" w:cs="Aptos" w:asciiTheme="minorAscii" w:hAnsiTheme="minorAscii" w:eastAsiaTheme="majorEastAsia" w:cstheme="majorBidi"/>
          <w:b w:val="1"/>
          <w:bCs w:val="1"/>
          <w:i w:val="1"/>
          <w:iCs w:val="1"/>
          <w:color w:val="0F4761" w:themeColor="accent1" w:themeTint="FF" w:themeShade="BF"/>
          <w:sz w:val="24"/>
          <w:szCs w:val="24"/>
          <w:lang w:eastAsia="ja-JP" w:bidi="ar-SA"/>
        </w:rPr>
        <w:t>TC definitions</w:t>
      </w:r>
    </w:p>
    <w:p w:rsidR="00D447D6" w:rsidP="1F11488B" w:rsidRDefault="00D447D6" w14:paraId="0F2D7D4D" w14:textId="12E8C423">
      <w:pPr>
        <w:spacing w:before="240" w:after="240"/>
        <w:jc w:val="left"/>
        <w:rPr>
          <w:rFonts w:ascii="Aptos" w:hAnsi="Aptos" w:eastAsia="Aptos" w:cs="Aptos"/>
        </w:rPr>
      </w:pPr>
      <w:r w:rsidRPr="1F11488B" w:rsidR="1607B636">
        <w:rPr>
          <w:rFonts w:ascii="Aptos" w:hAnsi="Aptos" w:eastAsia="Aptos" w:cs="Aptos" w:asciiTheme="minorAscii" w:hAnsiTheme="minorAscii" w:eastAsiaTheme="minorEastAsia" w:cstheme="minorBidi"/>
          <w:color w:val="auto"/>
          <w:sz w:val="24"/>
          <w:szCs w:val="24"/>
          <w:lang w:eastAsia="ja-JP" w:bidi="ar-SA"/>
        </w:rPr>
        <w:t xml:space="preserve">Proven: </w:t>
      </w:r>
    </w:p>
    <w:p w:rsidR="00D447D6" w:rsidP="1F11488B" w:rsidRDefault="00D447D6" w14:paraId="41DB2EFF" w14:textId="08397D29">
      <w:pPr>
        <w:pStyle w:val="ListParagraph"/>
        <w:numPr>
          <w:ilvl w:val="0"/>
          <w:numId w:val="7"/>
        </w:numPr>
        <w:spacing w:before="240" w:after="240"/>
        <w:jc w:val="left"/>
        <w:rPr>
          <w:rFonts w:ascii="Aptos" w:hAnsi="Aptos" w:eastAsia="Aptos" w:cs="Aptos" w:asciiTheme="minorAscii" w:hAnsiTheme="minorAscii" w:eastAsiaTheme="minorEastAsia" w:cstheme="minorBidi"/>
          <w:color w:val="auto"/>
          <w:sz w:val="24"/>
          <w:szCs w:val="24"/>
          <w:lang w:eastAsia="ja-JP" w:bidi="ar-SA"/>
        </w:rPr>
      </w:pPr>
      <w:r w:rsidRPr="1F11488B" w:rsidR="1607B636">
        <w:rPr>
          <w:rFonts w:ascii="Aptos" w:hAnsi="Aptos" w:eastAsia="Aptos" w:cs="Aptos" w:asciiTheme="minorAscii" w:hAnsiTheme="minorAscii" w:eastAsiaTheme="minorEastAsia" w:cstheme="minorBidi"/>
          <w:color w:val="auto"/>
          <w:sz w:val="24"/>
          <w:szCs w:val="24"/>
          <w:lang w:eastAsia="ja-JP" w:bidi="ar-SA"/>
        </w:rPr>
        <w:t>Histologically proven and evidence of tissue damage</w:t>
      </w:r>
    </w:p>
    <w:p w:rsidR="00D447D6" w:rsidP="1F11488B" w:rsidRDefault="00D447D6" w14:paraId="67ACA849" w14:textId="6F93288A">
      <w:pPr>
        <w:pStyle w:val="ListParagraph"/>
        <w:numPr>
          <w:ilvl w:val="0"/>
          <w:numId w:val="7"/>
        </w:numPr>
        <w:spacing w:before="240" w:after="240"/>
        <w:jc w:val="left"/>
        <w:rPr>
          <w:rFonts w:ascii="Aptos" w:hAnsi="Aptos" w:eastAsia="Aptos" w:cs="Aptos" w:asciiTheme="minorAscii" w:hAnsiTheme="minorAscii" w:eastAsiaTheme="minorEastAsia" w:cstheme="minorBidi"/>
          <w:color w:val="auto"/>
          <w:sz w:val="24"/>
          <w:szCs w:val="24"/>
          <w:lang w:eastAsia="ja-JP" w:bidi="ar-SA"/>
        </w:rPr>
      </w:pPr>
      <w:r w:rsidRPr="1F11488B" w:rsidR="1607B636">
        <w:rPr>
          <w:rFonts w:ascii="Aptos" w:hAnsi="Aptos" w:eastAsia="Aptos" w:cs="Aptos" w:asciiTheme="minorAscii" w:hAnsiTheme="minorAscii" w:eastAsiaTheme="minorEastAsia" w:cstheme="minorBidi"/>
          <w:color w:val="auto"/>
          <w:sz w:val="24"/>
          <w:szCs w:val="24"/>
          <w:lang w:eastAsia="ja-JP" w:bidi="ar-SA"/>
        </w:rPr>
        <w:t>Growth of aspergillus from a sterile site</w:t>
      </w:r>
    </w:p>
    <w:p w:rsidR="00D447D6" w:rsidP="1F11488B" w:rsidRDefault="00D447D6" w14:paraId="695C9C4F" w14:textId="2AAA272D">
      <w:pPr>
        <w:pStyle w:val="Normal"/>
        <w:spacing w:before="240" w:after="240"/>
        <w:ind w:left="0"/>
        <w:jc w:val="left"/>
        <w:rPr>
          <w:rFonts w:ascii="Aptos" w:hAnsi="Aptos" w:eastAsia="Aptos" w:cs="Aptos" w:asciiTheme="minorAscii" w:hAnsiTheme="minorAscii" w:eastAsiaTheme="minorEastAsia" w:cstheme="minorBidi"/>
          <w:color w:val="auto"/>
          <w:sz w:val="24"/>
          <w:szCs w:val="24"/>
          <w:lang w:eastAsia="ja-JP" w:bidi="ar-SA"/>
        </w:rPr>
      </w:pPr>
      <w:r w:rsidRPr="1F11488B" w:rsidR="1607B636">
        <w:rPr>
          <w:rFonts w:ascii="Aptos" w:hAnsi="Aptos" w:eastAsia="Aptos" w:cs="Aptos" w:asciiTheme="minorAscii" w:hAnsiTheme="minorAscii" w:eastAsiaTheme="minorEastAsia" w:cstheme="minorBidi"/>
          <w:color w:val="auto"/>
          <w:sz w:val="24"/>
          <w:szCs w:val="24"/>
          <w:lang w:eastAsia="ja-JP" w:bidi="ar-SA"/>
        </w:rPr>
        <w:t>Probable</w:t>
      </w:r>
    </w:p>
    <w:p w:rsidR="00D447D6" w:rsidP="1F11488B" w:rsidRDefault="00D447D6" w14:paraId="60241080" w14:textId="563EBF02">
      <w:pPr>
        <w:pStyle w:val="ListParagraph"/>
        <w:numPr>
          <w:ilvl w:val="0"/>
          <w:numId w:val="8"/>
        </w:numPr>
        <w:spacing w:before="240" w:after="240"/>
        <w:jc w:val="left"/>
        <w:rPr>
          <w:rFonts w:ascii="Aptos" w:hAnsi="Aptos" w:eastAsia="Aptos" w:cs="Aptos" w:asciiTheme="minorAscii" w:hAnsiTheme="minorAscii" w:eastAsiaTheme="minorEastAsia" w:cstheme="minorBidi"/>
          <w:color w:val="auto"/>
          <w:sz w:val="24"/>
          <w:szCs w:val="24"/>
          <w:lang w:eastAsia="ja-JP" w:bidi="ar-SA"/>
        </w:rPr>
      </w:pPr>
      <w:r w:rsidRPr="1F11488B" w:rsidR="1607B636">
        <w:rPr>
          <w:rFonts w:ascii="Aptos" w:hAnsi="Aptos" w:eastAsia="Aptos" w:cs="Aptos" w:asciiTheme="minorAscii" w:hAnsiTheme="minorAscii" w:eastAsiaTheme="minorEastAsia" w:cstheme="minorBidi"/>
          <w:color w:val="auto"/>
          <w:sz w:val="24"/>
          <w:szCs w:val="24"/>
          <w:lang w:eastAsia="ja-JP" w:bidi="ar-SA"/>
        </w:rPr>
        <w:t>Host factor: neutropenia, transplant, cirrhosis, HIV, chronic lung disease, steroids, infleunza pneumonitis</w:t>
      </w:r>
    </w:p>
    <w:p w:rsidR="00D447D6" w:rsidP="1F11488B" w:rsidRDefault="00D447D6" w14:paraId="43F91330" w14:textId="27B93918">
      <w:pPr>
        <w:pStyle w:val="ListParagraph"/>
        <w:numPr>
          <w:ilvl w:val="0"/>
          <w:numId w:val="8"/>
        </w:numPr>
        <w:spacing w:before="240" w:after="240"/>
        <w:jc w:val="left"/>
        <w:rPr>
          <w:rFonts w:ascii="Aptos" w:hAnsi="Aptos" w:eastAsia="Aptos" w:cs="Aptos" w:asciiTheme="minorAscii" w:hAnsiTheme="minorAscii" w:eastAsiaTheme="minorEastAsia" w:cstheme="minorBidi"/>
          <w:color w:val="auto"/>
          <w:sz w:val="24"/>
          <w:szCs w:val="24"/>
          <w:lang w:eastAsia="ja-JP" w:bidi="ar-SA"/>
        </w:rPr>
      </w:pPr>
      <w:r w:rsidRPr="1F11488B" w:rsidR="1607B636">
        <w:rPr>
          <w:rFonts w:ascii="Aptos" w:hAnsi="Aptos" w:eastAsia="Aptos" w:cs="Aptos" w:asciiTheme="minorAscii" w:hAnsiTheme="minorAscii" w:eastAsiaTheme="minorEastAsia" w:cstheme="minorBidi"/>
          <w:color w:val="auto"/>
          <w:sz w:val="24"/>
          <w:szCs w:val="24"/>
          <w:lang w:eastAsia="ja-JP" w:bidi="ar-SA"/>
        </w:rPr>
        <w:t xml:space="preserve">Presence in the lower respiratory tract: cytology, </w:t>
      </w:r>
      <w:r w:rsidRPr="1F11488B" w:rsidR="1607B636">
        <w:rPr>
          <w:rFonts w:ascii="Aptos" w:hAnsi="Aptos" w:eastAsia="Aptos" w:cs="Aptos" w:asciiTheme="minorAscii" w:hAnsiTheme="minorAscii" w:eastAsiaTheme="minorEastAsia" w:cstheme="minorBidi"/>
          <w:color w:val="auto"/>
          <w:sz w:val="24"/>
          <w:szCs w:val="24"/>
          <w:lang w:eastAsia="ja-JP" w:bidi="ar-SA"/>
        </w:rPr>
        <w:t>microscopy</w:t>
      </w:r>
      <w:r w:rsidRPr="1F11488B" w:rsidR="1607B636">
        <w:rPr>
          <w:rFonts w:ascii="Aptos" w:hAnsi="Aptos" w:eastAsia="Aptos" w:cs="Aptos" w:asciiTheme="minorAscii" w:hAnsiTheme="minorAscii" w:eastAsiaTheme="minorEastAsia" w:cstheme="minorBidi"/>
          <w:color w:val="auto"/>
          <w:sz w:val="24"/>
          <w:szCs w:val="24"/>
          <w:lang w:eastAsia="ja-JP" w:bidi="ar-SA"/>
        </w:rPr>
        <w:t xml:space="preserve"> or growth OR</w:t>
      </w:r>
      <w:r w:rsidRPr="1F11488B" w:rsidR="4225EE3C">
        <w:rPr>
          <w:rFonts w:ascii="Aptos" w:hAnsi="Aptos" w:eastAsia="Aptos" w:cs="Aptos" w:asciiTheme="minorAscii" w:hAnsiTheme="minorAscii" w:eastAsiaTheme="minorEastAsia" w:cstheme="minorBidi"/>
          <w:color w:val="auto"/>
          <w:sz w:val="24"/>
          <w:szCs w:val="24"/>
          <w:lang w:eastAsia="ja-JP" w:bidi="ar-SA"/>
        </w:rPr>
        <w:t xml:space="preserve"> </w:t>
      </w:r>
      <w:r w:rsidRPr="1F11488B" w:rsidR="1607B636">
        <w:rPr>
          <w:rFonts w:ascii="Aptos" w:hAnsi="Aptos" w:eastAsia="Aptos" w:cs="Aptos" w:asciiTheme="minorAscii" w:hAnsiTheme="minorAscii" w:eastAsiaTheme="minorEastAsia" w:cstheme="minorBidi"/>
          <w:color w:val="auto"/>
          <w:sz w:val="24"/>
          <w:szCs w:val="24"/>
          <w:lang w:eastAsia="ja-JP" w:bidi="ar-SA"/>
        </w:rPr>
        <w:t>GM &gt;0.8 in BALF, &gt;0.5 in serum</w:t>
      </w:r>
    </w:p>
    <w:p w:rsidR="00D447D6" w:rsidP="1F11488B" w:rsidRDefault="00D447D6" w14:paraId="323F5C17" w14:textId="3F41D463">
      <w:pPr>
        <w:pStyle w:val="ListParagraph"/>
        <w:numPr>
          <w:ilvl w:val="0"/>
          <w:numId w:val="8"/>
        </w:numPr>
        <w:spacing w:before="240" w:after="240"/>
        <w:jc w:val="left"/>
        <w:rPr>
          <w:rFonts w:ascii="Aptos" w:hAnsi="Aptos" w:eastAsia="Aptos" w:cs="Aptos" w:asciiTheme="minorAscii" w:hAnsiTheme="minorAscii" w:eastAsiaTheme="minorEastAsia" w:cstheme="minorBidi"/>
          <w:color w:val="auto"/>
          <w:sz w:val="24"/>
          <w:szCs w:val="24"/>
          <w:lang w:eastAsia="ja-JP" w:bidi="ar-SA"/>
        </w:rPr>
      </w:pPr>
      <w:r w:rsidRPr="1F11488B" w:rsidR="34A0FF51">
        <w:rPr>
          <w:rFonts w:ascii="Aptos" w:hAnsi="Aptos" w:eastAsia="Aptos" w:cs="Aptos" w:asciiTheme="minorAscii" w:hAnsiTheme="minorAscii" w:eastAsiaTheme="minorEastAsia" w:cstheme="minorBidi"/>
          <w:color w:val="auto"/>
          <w:sz w:val="24"/>
          <w:szCs w:val="24"/>
          <w:lang w:eastAsia="ja-JP" w:bidi="ar-SA"/>
        </w:rPr>
        <w:t xml:space="preserve">Radiological factors: nodule, air crescent, cavity, wedge/segmental/lobar consolidation, tracehobrachial eschar or ulcer. </w:t>
      </w:r>
    </w:p>
    <w:p w:rsidR="00D447D6" w:rsidP="6232FFF1" w:rsidRDefault="00D447D6" w14:paraId="1834E9DD" w14:textId="67029FEC">
      <w:pPr>
        <w:spacing w:before="240" w:after="240"/>
        <w:jc w:val="center"/>
        <w:sectPr w:rsidR="00D447D6" w:rsidSect="00D447D6">
          <w:pgSz w:w="16838" w:h="11906" w:orient="landscape"/>
          <w:pgMar w:top="720" w:right="720" w:bottom="720" w:left="720" w:header="720" w:footer="720" w:gutter="0"/>
          <w:cols w:space="720"/>
          <w:docGrid w:linePitch="360"/>
        </w:sectPr>
      </w:pPr>
      <w:r w:rsidR="62BE7FEB">
        <w:drawing>
          <wp:inline wp14:editId="25C52281" wp14:anchorId="3FCA039B">
            <wp:extent cx="7991475" cy="4799307"/>
            <wp:effectExtent l="0" t="0" r="0" b="0"/>
            <wp:docPr id="5434866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43486628" name=""/>
                    <pic:cNvPicPr/>
                  </pic:nvPicPr>
                  <pic:blipFill>
                    <a:blip xmlns:r="http://schemas.openxmlformats.org/officeDocument/2006/relationships" r:embed="rId17279893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5165" r="0" b="4752"/>
                  </pic:blipFill>
                  <pic:spPr>
                    <a:xfrm rot="0">
                      <a:off x="0" y="0"/>
                      <a:ext cx="7991475" cy="479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80336C" w:rsidP="6232FFF1" w:rsidRDefault="7680336C" w14:paraId="081CEEE7" w14:textId="4472CFF4">
      <w:pPr>
        <w:jc w:val="center"/>
      </w:pPr>
      <w:r w:rsidR="7680336C">
        <w:drawing>
          <wp:inline wp14:editId="3AD3FC23" wp14:anchorId="4B593C8E">
            <wp:extent cx="5893103" cy="3314870"/>
            <wp:effectExtent l="0" t="0" r="0" b="0"/>
            <wp:docPr id="2439433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22684840" name=""/>
                    <pic:cNvPicPr/>
                  </pic:nvPicPr>
                  <pic:blipFill>
                    <a:blip xmlns:r="http://schemas.openxmlformats.org/officeDocument/2006/relationships" r:embed="rId18244662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80336C" w:rsidP="6232FFF1" w:rsidRDefault="7680336C" w14:paraId="633F2953" w14:textId="6D607946">
      <w:pPr>
        <w:jc w:val="center"/>
      </w:pPr>
      <w:r w:rsidR="7680336C">
        <w:drawing>
          <wp:inline wp14:editId="0CD3DBF5" wp14:anchorId="0B1EE6F5">
            <wp:extent cx="5867702" cy="4788146"/>
            <wp:effectExtent l="0" t="0" r="0" b="0"/>
            <wp:docPr id="1346317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631704" name=""/>
                    <pic:cNvPicPr/>
                  </pic:nvPicPr>
                  <pic:blipFill>
                    <a:blip xmlns:r="http://schemas.openxmlformats.org/officeDocument/2006/relationships" r:embed="rId12673349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4EE1B3" w:rsidP="6232FFF1" w:rsidRDefault="384EE1B3" w14:paraId="2335A744" w14:textId="7DB6496F">
      <w:pPr>
        <w:jc w:val="center"/>
      </w:pPr>
      <w:r w:rsidR="384EE1B3">
        <w:drawing>
          <wp:inline wp14:editId="329EC614" wp14:anchorId="45521AD2">
            <wp:extent cx="5931205" cy="6248721"/>
            <wp:effectExtent l="0" t="0" r="0" b="0"/>
            <wp:docPr id="9202723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20272337" name=""/>
                    <pic:cNvPicPr/>
                  </pic:nvPicPr>
                  <pic:blipFill>
                    <a:blip xmlns:r="http://schemas.openxmlformats.org/officeDocument/2006/relationships" r:embed="rId76732466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624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DBB035" w:rsidP="6232FFF1" w:rsidRDefault="6ADBB035" w14:paraId="6517C689" w14:textId="4645A56C">
      <w:pPr>
        <w:jc w:val="center"/>
      </w:pPr>
      <w:r w:rsidR="6ADBB035">
        <w:drawing>
          <wp:inline wp14:editId="09E53050" wp14:anchorId="71A9031F">
            <wp:extent cx="5791498" cy="2667137"/>
            <wp:effectExtent l="0" t="0" r="0" b="0"/>
            <wp:docPr id="15087419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8741946" name=""/>
                    <pic:cNvPicPr/>
                  </pic:nvPicPr>
                  <pic:blipFill>
                    <a:blip xmlns:r="http://schemas.openxmlformats.org/officeDocument/2006/relationships" r:embed="rId9515765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DBB035" w:rsidP="6232FFF1" w:rsidRDefault="6ADBB035" w14:paraId="5BF22B5B" w14:textId="44321677">
      <w:pPr>
        <w:jc w:val="center"/>
      </w:pPr>
      <w:r w:rsidR="6ADBB035">
        <w:rPr/>
        <w:t>Green-</w:t>
      </w:r>
      <w:r w:rsidR="6ADBB035">
        <w:rPr/>
        <w:t>yello</w:t>
      </w:r>
      <w:r w:rsidR="6ADBB035">
        <w:rPr/>
        <w:t>w radiate, compare to A. fumigatus</w:t>
      </w:r>
    </w:p>
    <w:p w:rsidR="6232FFF1" w:rsidP="6232FFF1" w:rsidRDefault="6232FFF1" w14:paraId="11484A96" w14:textId="14162E35">
      <w:pPr>
        <w:jc w:val="center"/>
      </w:pPr>
    </w:p>
    <w:p w:rsidR="6ADBB035" w:rsidP="6232FFF1" w:rsidRDefault="6ADBB035" w14:paraId="790BBF63" w14:textId="5FB79561">
      <w:pPr>
        <w:jc w:val="center"/>
      </w:pPr>
      <w:r w:rsidR="6ADBB035">
        <w:drawing>
          <wp:inline wp14:editId="6D2C6857" wp14:anchorId="15502187">
            <wp:extent cx="6638925" cy="5076825"/>
            <wp:effectExtent l="0" t="0" r="0" b="0"/>
            <wp:docPr id="20266278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6627802" name=""/>
                    <pic:cNvPicPr/>
                  </pic:nvPicPr>
                  <pic:blipFill>
                    <a:blip xmlns:r="http://schemas.openxmlformats.org/officeDocument/2006/relationships" r:embed="rId19268029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DBB035" w:rsidP="6232FFF1" w:rsidRDefault="6ADBB035" w14:paraId="130B2002" w14:textId="701E40D5">
      <w:pPr>
        <w:jc w:val="center"/>
      </w:pPr>
      <w:r w:rsidR="6ADBB035">
        <w:rPr/>
        <w:t xml:space="preserve">Cinnamon </w:t>
      </w:r>
      <w:r w:rsidR="6ADBB035">
        <w:rPr/>
        <w:t>colored</w:t>
      </w:r>
      <w:r w:rsidR="6ADBB035">
        <w:rPr/>
        <w:t>, columnar</w:t>
      </w:r>
    </w:p>
    <w:p w:rsidR="6232FFF1" w:rsidP="6232FFF1" w:rsidRDefault="6232FFF1" w14:paraId="00874D7F" w14:textId="088D9B8F">
      <w:pPr>
        <w:jc w:val="center"/>
      </w:pPr>
    </w:p>
    <w:p w:rsidR="620AFAA5" w:rsidP="6232FFF1" w:rsidRDefault="620AFAA5" w14:paraId="6DA441D1" w14:textId="3910FBCD">
      <w:pPr>
        <w:jc w:val="center"/>
      </w:pPr>
      <w:r w:rsidR="620AFAA5">
        <w:drawing>
          <wp:inline wp14:editId="77CCF684" wp14:anchorId="5F69B14D">
            <wp:extent cx="5639090" cy="2768742"/>
            <wp:effectExtent l="0" t="0" r="0" b="0"/>
            <wp:docPr id="2198685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9868588" name=""/>
                    <pic:cNvPicPr/>
                  </pic:nvPicPr>
                  <pic:blipFill>
                    <a:blip xmlns:r="http://schemas.openxmlformats.org/officeDocument/2006/relationships" r:embed="rId19689435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A77" w:rsidRDefault="004B3A77" w14:paraId="0D94956B" w14:textId="77777777"/>
    <w:p w:rsidR="6232FFF1" w:rsidRDefault="6232FFF1" w14:paraId="6BF3FB05" w14:textId="1926916E">
      <w:r>
        <w:br w:type="page"/>
      </w:r>
    </w:p>
    <w:p w:rsidR="004B3A77" w:rsidP="6E884F1B" w:rsidRDefault="3043EF6D" w14:paraId="53D6D03F" w14:textId="1EB6A112">
      <w:pPr>
        <w:pStyle w:val="Heading4"/>
        <w:spacing w:before="319" w:after="319"/>
      </w:pPr>
      <w:r w:rsidRPr="6E884F1B">
        <w:rPr>
          <w:rFonts w:ascii="Aptos" w:hAnsi="Aptos" w:eastAsia="Aptos" w:cs="Aptos"/>
          <w:b/>
          <w:bCs/>
        </w:rPr>
        <w:t>3. Epidemiology &amp; reservoirs</w:t>
      </w:r>
    </w:p>
    <w:p w:rsidR="004B3A77" w:rsidP="6E884F1B" w:rsidRDefault="3043EF6D" w14:paraId="3AA6862C" w14:textId="15852B70">
      <w:pPr>
        <w:pStyle w:val="ListParagraph"/>
        <w:numPr>
          <w:ilvl w:val="0"/>
          <w:numId w:val="5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</w:rPr>
        <w:t xml:space="preserve">Conidia in </w:t>
      </w:r>
      <w:r w:rsidRPr="6E884F1B">
        <w:rPr>
          <w:rFonts w:ascii="Aptos" w:hAnsi="Aptos" w:eastAsia="Aptos" w:cs="Aptos"/>
          <w:b/>
          <w:bCs/>
        </w:rPr>
        <w:t>soil, rotting vegetation, damp building materials (wallpaper, concrete, pipe-lagging, carpets, HVAC)</w:t>
      </w:r>
      <w:r w:rsidRPr="6E884F1B">
        <w:rPr>
          <w:rFonts w:ascii="Aptos" w:hAnsi="Aptos" w:eastAsia="Aptos" w:cs="Aptos"/>
        </w:rPr>
        <w:t xml:space="preserve">; hospital construction dust → </w:t>
      </w:r>
      <w:proofErr w:type="gramStart"/>
      <w:r w:rsidRPr="6E884F1B">
        <w:rPr>
          <w:rFonts w:ascii="Aptos" w:hAnsi="Aptos" w:eastAsia="Aptos" w:cs="Aptos"/>
        </w:rPr>
        <w:t>outbreaks .</w:t>
      </w:r>
      <w:proofErr w:type="gramEnd"/>
    </w:p>
    <w:p w:rsidR="004B3A77" w:rsidP="6E884F1B" w:rsidRDefault="3043EF6D" w14:paraId="4EF7EC51" w14:textId="518108A6">
      <w:pPr>
        <w:pStyle w:val="ListParagraph"/>
        <w:numPr>
          <w:ilvl w:val="0"/>
          <w:numId w:val="5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  <w:b/>
          <w:bCs/>
        </w:rPr>
        <w:t>High-risk hosts:</w:t>
      </w:r>
      <w:r w:rsidRPr="6E884F1B">
        <w:rPr>
          <w:rFonts w:ascii="Aptos" w:hAnsi="Aptos" w:eastAsia="Aptos" w:cs="Aptos"/>
        </w:rPr>
        <w:t xml:space="preserve"> prolonged neutropenia, allogeneic-HSCT (~12 %), heart-lung Tx (11 %), CGD, high-dose </w:t>
      </w:r>
      <w:proofErr w:type="gramStart"/>
      <w:r w:rsidRPr="6E884F1B">
        <w:rPr>
          <w:rFonts w:ascii="Aptos" w:hAnsi="Aptos" w:eastAsia="Aptos" w:cs="Aptos"/>
        </w:rPr>
        <w:t>steroids .</w:t>
      </w:r>
      <w:proofErr w:type="gramEnd"/>
    </w:p>
    <w:p w:rsidR="004B3A77" w:rsidP="6E884F1B" w:rsidRDefault="3043EF6D" w14:paraId="010D5C6B" w14:textId="331533EA">
      <w:pPr>
        <w:pStyle w:val="ListParagraph"/>
        <w:numPr>
          <w:ilvl w:val="0"/>
          <w:numId w:val="5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  <w:b/>
          <w:bCs/>
        </w:rPr>
        <w:t>CPA</w:t>
      </w:r>
      <w:r w:rsidRPr="6E884F1B">
        <w:rPr>
          <w:rFonts w:ascii="Aptos" w:hAnsi="Aptos" w:eastAsia="Aptos" w:cs="Aptos"/>
        </w:rPr>
        <w:t xml:space="preserve"> rising after TB, COPD, </w:t>
      </w:r>
      <w:proofErr w:type="gramStart"/>
      <w:r w:rsidRPr="6E884F1B">
        <w:rPr>
          <w:rFonts w:ascii="Aptos" w:hAnsi="Aptos" w:eastAsia="Aptos" w:cs="Aptos"/>
        </w:rPr>
        <w:t>sarcoidosis .</w:t>
      </w:r>
      <w:proofErr w:type="gramEnd"/>
    </w:p>
    <w:p w:rsidR="004B3A77" w:rsidRDefault="004B3A77" w14:paraId="111B5E71" w14:textId="708505A5"/>
    <w:p w:rsidR="004B3A77" w:rsidP="6E884F1B" w:rsidRDefault="3043EF6D" w14:paraId="09B2B141" w14:textId="10F44482">
      <w:pPr>
        <w:pStyle w:val="Heading4"/>
        <w:spacing w:before="319" w:after="319"/>
      </w:pPr>
      <w:r w:rsidRPr="6E884F1B">
        <w:rPr>
          <w:rFonts w:ascii="Aptos" w:hAnsi="Aptos" w:eastAsia="Aptos" w:cs="Aptos"/>
          <w:b/>
          <w:bCs/>
        </w:rPr>
        <w:t>4. Pathogenesis (4-step mnemonic I-G-A-T)</w:t>
      </w:r>
    </w:p>
    <w:p w:rsidR="004B3A77" w:rsidP="740D8CBE" w:rsidRDefault="3043EF6D" w14:paraId="2F1FF95D" w14:textId="70088457" w14:noSpellErr="1">
      <w:pPr>
        <w:spacing w:before="0" w:beforeAutospacing="off" w:after="0" w:afterAutospacing="off" w:line="240" w:lineRule="auto"/>
      </w:pPr>
      <w:r w:rsidRPr="740D8CBE" w:rsidR="3043EF6D">
        <w:rPr>
          <w:rFonts w:ascii="Aptos" w:hAnsi="Aptos" w:eastAsia="Aptos" w:cs="Aptos"/>
        </w:rPr>
        <w:t xml:space="preserve">1 </w:t>
      </w:r>
      <w:r w:rsidRPr="740D8CBE" w:rsidR="3043EF6D">
        <w:rPr>
          <w:rFonts w:ascii="Aptos" w:hAnsi="Aptos" w:eastAsia="Aptos" w:cs="Aptos"/>
          <w:b w:val="1"/>
          <w:bCs w:val="1"/>
        </w:rPr>
        <w:t>I</w:t>
      </w:r>
      <w:r w:rsidRPr="740D8CBE" w:rsidR="3043EF6D">
        <w:rPr>
          <w:rFonts w:ascii="Aptos" w:hAnsi="Aptos" w:eastAsia="Aptos" w:cs="Aptos"/>
        </w:rPr>
        <w:t>nhalation &amp; alveolar deposition</w:t>
      </w:r>
    </w:p>
    <w:p w:rsidR="004B3A77" w:rsidP="740D8CBE" w:rsidRDefault="3043EF6D" w14:paraId="1DD1A043" w14:textId="1C05C733">
      <w:pPr>
        <w:spacing w:before="0" w:beforeAutospacing="off" w:after="0" w:afterAutospacing="off" w:line="240" w:lineRule="auto"/>
      </w:pPr>
      <w:r w:rsidRPr="740D8CBE" w:rsidR="3043EF6D">
        <w:rPr>
          <w:rFonts w:ascii="Aptos" w:hAnsi="Aptos" w:eastAsia="Aptos" w:cs="Aptos"/>
        </w:rPr>
        <w:t xml:space="preserve">2 </w:t>
      </w:r>
      <w:r w:rsidRPr="740D8CBE" w:rsidR="3043EF6D">
        <w:rPr>
          <w:rFonts w:ascii="Aptos" w:hAnsi="Aptos" w:eastAsia="Aptos" w:cs="Aptos"/>
          <w:b w:val="1"/>
          <w:bCs w:val="1"/>
        </w:rPr>
        <w:t>G</w:t>
      </w:r>
      <w:r w:rsidRPr="740D8CBE" w:rsidR="3043EF6D">
        <w:rPr>
          <w:rFonts w:ascii="Aptos" w:hAnsi="Aptos" w:eastAsia="Aptos" w:cs="Aptos"/>
        </w:rPr>
        <w:t>ermination when innate immunity fails</w:t>
      </w:r>
    </w:p>
    <w:p w:rsidR="004B3A77" w:rsidP="740D8CBE" w:rsidRDefault="3043EF6D" w14:paraId="0D7B3B6E" w14:textId="01768B02">
      <w:pPr>
        <w:spacing w:before="0" w:beforeAutospacing="off" w:after="0" w:afterAutospacing="off" w:line="240" w:lineRule="auto"/>
      </w:pPr>
      <w:r w:rsidRPr="740D8CBE" w:rsidR="3043EF6D">
        <w:rPr>
          <w:rFonts w:ascii="Aptos" w:hAnsi="Aptos" w:eastAsia="Aptos" w:cs="Aptos"/>
        </w:rPr>
        <w:t xml:space="preserve">3 </w:t>
      </w:r>
      <w:r w:rsidRPr="740D8CBE" w:rsidR="3043EF6D">
        <w:rPr>
          <w:rFonts w:ascii="Aptos" w:hAnsi="Aptos" w:eastAsia="Aptos" w:cs="Aptos"/>
          <w:b w:val="1"/>
          <w:bCs w:val="1"/>
        </w:rPr>
        <w:t>A</w:t>
      </w:r>
      <w:r w:rsidRPr="740D8CBE" w:rsidR="3043EF6D">
        <w:rPr>
          <w:rFonts w:ascii="Aptos" w:hAnsi="Aptos" w:eastAsia="Aptos" w:cs="Aptos"/>
        </w:rPr>
        <w:t>ngio-invasion → thrombosis, infarction</w:t>
      </w:r>
    </w:p>
    <w:p w:rsidR="004B3A77" w:rsidP="740D8CBE" w:rsidRDefault="3043EF6D" w14:paraId="1799C823" w14:textId="14686669">
      <w:pPr>
        <w:spacing w:before="0" w:beforeAutospacing="off" w:after="0" w:afterAutospacing="off" w:line="240" w:lineRule="auto"/>
      </w:pPr>
      <w:r w:rsidRPr="740D8CBE" w:rsidR="3043EF6D">
        <w:rPr>
          <w:rFonts w:ascii="Aptos" w:hAnsi="Aptos" w:eastAsia="Aptos" w:cs="Aptos"/>
        </w:rPr>
        <w:t xml:space="preserve">4 </w:t>
      </w:r>
      <w:r w:rsidRPr="740D8CBE" w:rsidR="3043EF6D">
        <w:rPr>
          <w:rFonts w:ascii="Aptos" w:hAnsi="Aptos" w:eastAsia="Aptos" w:cs="Aptos"/>
          <w:b w:val="1"/>
          <w:bCs w:val="1"/>
        </w:rPr>
        <w:t>T</w:t>
      </w:r>
      <w:r w:rsidRPr="740D8CBE" w:rsidR="3043EF6D">
        <w:rPr>
          <w:rFonts w:ascii="Aptos" w:hAnsi="Aptos" w:eastAsia="Aptos" w:cs="Aptos"/>
        </w:rPr>
        <w:t xml:space="preserve">oxins &amp; hypersensitivity drive allergic / chronic disease </w:t>
      </w:r>
    </w:p>
    <w:p w:rsidR="004B3A77" w:rsidRDefault="004B3A77" w14:paraId="5BFA8226" w14:textId="3F6A678E"/>
    <w:p w:rsidR="004B3A77" w:rsidP="6E884F1B" w:rsidRDefault="3043EF6D" w14:paraId="54EE4975" w14:textId="11EE76DC">
      <w:pPr>
        <w:pStyle w:val="Heading4"/>
        <w:spacing w:before="319" w:after="319"/>
      </w:pPr>
      <w:r w:rsidRPr="6E884F1B">
        <w:rPr>
          <w:rFonts w:ascii="Aptos" w:hAnsi="Aptos" w:eastAsia="Aptos" w:cs="Aptos"/>
          <w:b/>
          <w:bCs/>
        </w:rPr>
        <w:t>5. Clinical spectrum</w:t>
      </w:r>
    </w:p>
    <w:tbl>
      <w:tblPr>
        <w:tblW w:w="10009" w:type="dxa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3750"/>
        <w:gridCol w:w="6259"/>
      </w:tblGrid>
      <w:tr w:rsidR="6E884F1B" w:rsidTr="740D8CBE" w14:paraId="5AD41324" w14:textId="77777777">
        <w:trPr>
          <w:trHeight w:val="300"/>
        </w:trPr>
        <w:tc>
          <w:tcPr>
            <w:tcW w:w="3750" w:type="dxa"/>
            <w:tcMar/>
            <w:vAlign w:val="center"/>
          </w:tcPr>
          <w:p w:rsidR="6E884F1B" w:rsidP="6E884F1B" w:rsidRDefault="6E884F1B" w14:paraId="1921B28A" w14:textId="1D694160">
            <w:pPr>
              <w:spacing w:after="0"/>
              <w:jc w:val="center"/>
            </w:pPr>
            <w:r w:rsidRPr="6E884F1B">
              <w:rPr>
                <w:b/>
                <w:bCs/>
              </w:rPr>
              <w:t>Category</w:t>
            </w:r>
          </w:p>
        </w:tc>
        <w:tc>
          <w:tcPr>
            <w:tcW w:w="6259" w:type="dxa"/>
            <w:tcMar/>
            <w:vAlign w:val="center"/>
          </w:tcPr>
          <w:p w:rsidR="6E884F1B" w:rsidP="6E884F1B" w:rsidRDefault="6E884F1B" w14:paraId="1CE37EC4" w14:textId="5FCE3670">
            <w:pPr>
              <w:spacing w:after="0"/>
              <w:jc w:val="center"/>
            </w:pPr>
            <w:r w:rsidRPr="6E884F1B">
              <w:rPr>
                <w:b/>
                <w:bCs/>
              </w:rPr>
              <w:t>Typical entities / notes</w:t>
            </w:r>
          </w:p>
        </w:tc>
      </w:tr>
      <w:tr w:rsidR="6E884F1B" w:rsidTr="740D8CBE" w14:paraId="4479071E" w14:textId="77777777">
        <w:trPr>
          <w:trHeight w:val="300"/>
        </w:trPr>
        <w:tc>
          <w:tcPr>
            <w:tcW w:w="3750" w:type="dxa"/>
            <w:tcMar/>
            <w:vAlign w:val="center"/>
          </w:tcPr>
          <w:p w:rsidR="6E884F1B" w:rsidP="6E884F1B" w:rsidRDefault="6E884F1B" w14:paraId="2169CBB0" w14:textId="6A988E99">
            <w:pPr>
              <w:spacing w:after="0"/>
            </w:pPr>
            <w:r w:rsidRPr="6E884F1B">
              <w:rPr>
                <w:b/>
                <w:bCs/>
              </w:rPr>
              <w:t>Non-invasive</w:t>
            </w:r>
          </w:p>
        </w:tc>
        <w:tc>
          <w:tcPr>
            <w:tcW w:w="6259" w:type="dxa"/>
            <w:tcMar/>
            <w:vAlign w:val="center"/>
          </w:tcPr>
          <w:p w:rsidR="6E884F1B" w:rsidP="6E884F1B" w:rsidRDefault="6E884F1B" w14:paraId="4F536B9A" w14:textId="5FEC5B6F">
            <w:pPr>
              <w:spacing w:after="0"/>
            </w:pPr>
            <w:r>
              <w:t>Otomycosis (</w:t>
            </w:r>
            <w:r w:rsidRPr="6E884F1B">
              <w:rPr>
                <w:i/>
                <w:iCs/>
              </w:rPr>
              <w:t xml:space="preserve">A. </w:t>
            </w:r>
            <w:proofErr w:type="spellStart"/>
            <w:r w:rsidRPr="6E884F1B">
              <w:rPr>
                <w:i/>
                <w:iCs/>
              </w:rPr>
              <w:t>niger</w:t>
            </w:r>
            <w:proofErr w:type="spellEnd"/>
            <w:r>
              <w:t>), onychomycosis (</w:t>
            </w:r>
            <w:r w:rsidRPr="6E884F1B">
              <w:rPr>
                <w:i/>
                <w:iCs/>
              </w:rPr>
              <w:t>A. versicolor</w:t>
            </w:r>
            <w:r>
              <w:t>), allergic fungal rhinosinusitis</w:t>
            </w:r>
          </w:p>
        </w:tc>
      </w:tr>
      <w:tr w:rsidR="6E884F1B" w:rsidTr="740D8CBE" w14:paraId="26458972" w14:textId="77777777">
        <w:trPr>
          <w:trHeight w:val="300"/>
        </w:trPr>
        <w:tc>
          <w:tcPr>
            <w:tcW w:w="3750" w:type="dxa"/>
            <w:tcMar/>
            <w:vAlign w:val="center"/>
          </w:tcPr>
          <w:p w:rsidR="6E884F1B" w:rsidP="6E884F1B" w:rsidRDefault="6E884F1B" w14:paraId="5C4CA2A7" w14:textId="2F82BE8B">
            <w:pPr>
              <w:spacing w:after="0"/>
            </w:pPr>
            <w:r w:rsidRPr="6E884F1B">
              <w:rPr>
                <w:b/>
                <w:bCs/>
              </w:rPr>
              <w:t>Allergic</w:t>
            </w:r>
          </w:p>
        </w:tc>
        <w:tc>
          <w:tcPr>
            <w:tcW w:w="6259" w:type="dxa"/>
            <w:tcMar/>
            <w:vAlign w:val="center"/>
          </w:tcPr>
          <w:p w:rsidR="6E884F1B" w:rsidP="6E884F1B" w:rsidRDefault="6E884F1B" w14:paraId="5CD290CD" w14:textId="13D2D2E9">
            <w:pPr>
              <w:spacing w:after="0"/>
            </w:pPr>
            <w:r w:rsidRPr="6E884F1B">
              <w:rPr>
                <w:b/>
                <w:bCs/>
              </w:rPr>
              <w:t>ABPA</w:t>
            </w:r>
            <w:r>
              <w:t xml:space="preserve"> (≈16 % asthmatics); </w:t>
            </w:r>
            <w:r w:rsidRPr="6E884F1B">
              <w:rPr>
                <w:b/>
                <w:bCs/>
              </w:rPr>
              <w:t>EAA</w:t>
            </w:r>
            <w:r>
              <w:t xml:space="preserve"> by </w:t>
            </w:r>
            <w:r w:rsidRPr="6E884F1B">
              <w:rPr>
                <w:i/>
                <w:iCs/>
              </w:rPr>
              <w:t xml:space="preserve">A. </w:t>
            </w:r>
            <w:proofErr w:type="spellStart"/>
            <w:r w:rsidRPr="6E884F1B">
              <w:rPr>
                <w:i/>
                <w:iCs/>
              </w:rPr>
              <w:t>clavatus</w:t>
            </w:r>
            <w:proofErr w:type="spellEnd"/>
            <w:r>
              <w:t>; SAFS</w:t>
            </w:r>
          </w:p>
        </w:tc>
      </w:tr>
      <w:tr w:rsidR="6E884F1B" w:rsidTr="740D8CBE" w14:paraId="691E0516" w14:textId="77777777">
        <w:trPr>
          <w:trHeight w:val="300"/>
        </w:trPr>
        <w:tc>
          <w:tcPr>
            <w:tcW w:w="3750" w:type="dxa"/>
            <w:tcMar/>
            <w:vAlign w:val="center"/>
          </w:tcPr>
          <w:p w:rsidR="6E884F1B" w:rsidP="6E884F1B" w:rsidRDefault="6E884F1B" w14:paraId="246A16CC" w14:textId="44DC7586">
            <w:pPr>
              <w:spacing w:after="0"/>
            </w:pPr>
            <w:r w:rsidRPr="6E884F1B">
              <w:rPr>
                <w:b/>
                <w:bCs/>
              </w:rPr>
              <w:t>Chronic</w:t>
            </w:r>
          </w:p>
        </w:tc>
        <w:tc>
          <w:tcPr>
            <w:tcW w:w="6259" w:type="dxa"/>
            <w:tcMar/>
            <w:vAlign w:val="center"/>
          </w:tcPr>
          <w:p w:rsidR="6E884F1B" w:rsidP="6E884F1B" w:rsidRDefault="6E884F1B" w14:paraId="0BF522CA" w14:textId="457CEE21">
            <w:pPr>
              <w:spacing w:after="0"/>
            </w:pPr>
            <w:r w:rsidRPr="6E884F1B">
              <w:rPr>
                <w:b/>
                <w:bCs/>
              </w:rPr>
              <w:t>CPA</w:t>
            </w:r>
            <w:r>
              <w:t xml:space="preserve"> continuum: simple aspergilloma → chronic cavitary → fibrosing disease</w:t>
            </w:r>
          </w:p>
        </w:tc>
      </w:tr>
      <w:tr w:rsidR="6E884F1B" w:rsidTr="740D8CBE" w14:paraId="47D51711" w14:textId="77777777">
        <w:trPr>
          <w:trHeight w:val="300"/>
        </w:trPr>
        <w:tc>
          <w:tcPr>
            <w:tcW w:w="3750" w:type="dxa"/>
            <w:tcMar/>
            <w:vAlign w:val="center"/>
          </w:tcPr>
          <w:p w:rsidR="6E884F1B" w:rsidP="6E884F1B" w:rsidRDefault="6E884F1B" w14:paraId="25F3D2F5" w14:textId="549AD7A2">
            <w:pPr>
              <w:spacing w:after="0"/>
            </w:pPr>
            <w:r w:rsidRPr="6E884F1B">
              <w:rPr>
                <w:b/>
                <w:bCs/>
              </w:rPr>
              <w:t>Invasive</w:t>
            </w:r>
          </w:p>
        </w:tc>
        <w:tc>
          <w:tcPr>
            <w:tcW w:w="6259" w:type="dxa"/>
            <w:tcMar/>
            <w:vAlign w:val="center"/>
          </w:tcPr>
          <w:p w:rsidR="6E884F1B" w:rsidP="6E884F1B" w:rsidRDefault="6E884F1B" w14:paraId="61339ACB" w14:textId="7F494F2B">
            <w:pPr>
              <w:spacing w:after="0"/>
            </w:pPr>
            <w:r>
              <w:t>Acute pulmonary IA ± CNS, eye, skin; sinusitis; mortality 50–85 %</w:t>
            </w:r>
          </w:p>
        </w:tc>
      </w:tr>
    </w:tbl>
    <w:p w:rsidR="004B3A77" w:rsidRDefault="004B3A77" w14:paraId="570CA85F" w14:textId="02246655"/>
    <w:p w:rsidR="004B3A77" w:rsidP="6E884F1B" w:rsidRDefault="3043EF6D" w14:paraId="067A2115" w14:textId="190D07EA">
      <w:pPr>
        <w:pStyle w:val="Heading4"/>
        <w:spacing w:before="319" w:after="319"/>
      </w:pPr>
      <w:r w:rsidRPr="6E884F1B">
        <w:rPr>
          <w:rFonts w:ascii="Aptos" w:hAnsi="Aptos" w:eastAsia="Aptos" w:cs="Aptos"/>
          <w:b/>
          <w:bCs/>
        </w:rPr>
        <w:t>6. Diagnosis workflow</w:t>
      </w:r>
    </w:p>
    <w:p w:rsidR="004B3A77" w:rsidP="6E884F1B" w:rsidRDefault="3043EF6D" w14:paraId="1EF194F0" w14:textId="40A6F8D3">
      <w:pPr>
        <w:pStyle w:val="ListParagraph"/>
        <w:numPr>
          <w:ilvl w:val="0"/>
          <w:numId w:val="1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  <w:b/>
          <w:bCs/>
        </w:rPr>
        <w:t>Direct / culture:</w:t>
      </w:r>
      <w:r w:rsidRPr="6E884F1B">
        <w:rPr>
          <w:rFonts w:ascii="Aptos" w:hAnsi="Aptos" w:eastAsia="Aptos" w:cs="Aptos"/>
        </w:rPr>
        <w:t xml:space="preserve"> septate 45° branching hyphae; </w:t>
      </w:r>
      <w:proofErr w:type="spellStart"/>
      <w:r w:rsidRPr="6E884F1B">
        <w:rPr>
          <w:rFonts w:ascii="Aptos" w:hAnsi="Aptos" w:eastAsia="Aptos" w:cs="Aptos"/>
        </w:rPr>
        <w:t>Sabouraud</w:t>
      </w:r>
      <w:proofErr w:type="spellEnd"/>
      <w:r w:rsidRPr="6E884F1B">
        <w:rPr>
          <w:rFonts w:ascii="Aptos" w:hAnsi="Aptos" w:eastAsia="Aptos" w:cs="Aptos"/>
        </w:rPr>
        <w:t xml:space="preserve"> agar 48-90 h. </w:t>
      </w:r>
    </w:p>
    <w:p w:rsidR="004B3A77" w:rsidP="6E884F1B" w:rsidRDefault="3043EF6D" w14:paraId="24048F89" w14:textId="1D0243C7">
      <w:pPr>
        <w:pStyle w:val="ListParagraph"/>
        <w:numPr>
          <w:ilvl w:val="0"/>
          <w:numId w:val="1"/>
        </w:numPr>
        <w:spacing w:before="240" w:after="240"/>
        <w:rPr>
          <w:rFonts w:ascii="Aptos" w:hAnsi="Aptos" w:eastAsia="Aptos" w:cs="Aptos"/>
          <w:b/>
          <w:bCs/>
        </w:rPr>
      </w:pPr>
      <w:r w:rsidRPr="6E884F1B">
        <w:rPr>
          <w:rFonts w:ascii="Aptos" w:hAnsi="Aptos" w:eastAsia="Aptos" w:cs="Aptos"/>
          <w:b/>
          <w:bCs/>
        </w:rPr>
        <w:t>Serology &amp; biomarkers:</w:t>
      </w:r>
    </w:p>
    <w:p w:rsidR="004B3A77" w:rsidP="6E884F1B" w:rsidRDefault="3043EF6D" w14:paraId="2ED12698" w14:textId="481D4B82">
      <w:pPr>
        <w:pStyle w:val="ListParagraph"/>
        <w:numPr>
          <w:ilvl w:val="1"/>
          <w:numId w:val="1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  <w:b/>
          <w:bCs/>
        </w:rPr>
        <w:t>Aspergillus precipitins (IgG)</w:t>
      </w:r>
      <w:r w:rsidRPr="6E884F1B">
        <w:rPr>
          <w:rFonts w:ascii="Aptos" w:hAnsi="Aptos" w:eastAsia="Aptos" w:cs="Aptos"/>
        </w:rPr>
        <w:t xml:space="preserve">—best single test for CPA/ABPA </w:t>
      </w:r>
      <w:proofErr w:type="gramStart"/>
      <w:r w:rsidRPr="6E884F1B">
        <w:rPr>
          <w:rFonts w:ascii="Aptos" w:hAnsi="Aptos" w:eastAsia="Aptos" w:cs="Aptos"/>
        </w:rPr>
        <w:t>support .</w:t>
      </w:r>
      <w:proofErr w:type="gramEnd"/>
    </w:p>
    <w:p w:rsidR="004B3A77" w:rsidP="6E884F1B" w:rsidRDefault="3043EF6D" w14:paraId="13A50C5A" w14:textId="57EE1FFD">
      <w:pPr>
        <w:pStyle w:val="ListParagraph"/>
        <w:numPr>
          <w:ilvl w:val="1"/>
          <w:numId w:val="1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</w:rPr>
        <w:t>Galactomannan ELISA / LFD (false-</w:t>
      </w:r>
      <w:proofErr w:type="spellStart"/>
      <w:r w:rsidRPr="6E884F1B">
        <w:rPr>
          <w:rFonts w:ascii="Aptos" w:hAnsi="Aptos" w:eastAsia="Aptos" w:cs="Aptos"/>
        </w:rPr>
        <w:t>pos</w:t>
      </w:r>
      <w:proofErr w:type="spellEnd"/>
      <w:r w:rsidRPr="6E884F1B">
        <w:rPr>
          <w:rFonts w:ascii="Aptos" w:hAnsi="Aptos" w:eastAsia="Aptos" w:cs="Aptos"/>
        </w:rPr>
        <w:t xml:space="preserve"> with β-lactams</w:t>
      </w:r>
      <w:proofErr w:type="gramStart"/>
      <w:r w:rsidRPr="6E884F1B">
        <w:rPr>
          <w:rFonts w:ascii="Aptos" w:hAnsi="Aptos" w:eastAsia="Aptos" w:cs="Aptos"/>
        </w:rPr>
        <w:t>) .</w:t>
      </w:r>
      <w:proofErr w:type="gramEnd"/>
    </w:p>
    <w:p w:rsidR="004B3A77" w:rsidP="6E884F1B" w:rsidRDefault="3043EF6D" w14:paraId="352CA093" w14:textId="302E8AC3">
      <w:pPr>
        <w:pStyle w:val="ListParagraph"/>
        <w:numPr>
          <w:ilvl w:val="1"/>
          <w:numId w:val="1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</w:rPr>
        <w:t>(1→3) β-D-glucan (pan-fungal</w:t>
      </w:r>
      <w:proofErr w:type="gramStart"/>
      <w:r w:rsidRPr="6E884F1B">
        <w:rPr>
          <w:rFonts w:ascii="Aptos" w:hAnsi="Aptos" w:eastAsia="Aptos" w:cs="Aptos"/>
        </w:rPr>
        <w:t>) .</w:t>
      </w:r>
      <w:proofErr w:type="gramEnd"/>
    </w:p>
    <w:p w:rsidR="004B3A77" w:rsidP="6E884F1B" w:rsidRDefault="3043EF6D" w14:paraId="6E33EA98" w14:textId="3D82D6C8">
      <w:pPr>
        <w:pStyle w:val="ListParagraph"/>
        <w:numPr>
          <w:ilvl w:val="1"/>
          <w:numId w:val="1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</w:rPr>
        <w:t xml:space="preserve">PCR on blood/BAL; combine with GM for ↑ </w:t>
      </w:r>
      <w:proofErr w:type="gramStart"/>
      <w:r w:rsidRPr="6E884F1B">
        <w:rPr>
          <w:rFonts w:ascii="Aptos" w:hAnsi="Aptos" w:eastAsia="Aptos" w:cs="Aptos"/>
        </w:rPr>
        <w:t>sensitivity .</w:t>
      </w:r>
      <w:proofErr w:type="gramEnd"/>
    </w:p>
    <w:p w:rsidR="004B3A77" w:rsidP="6E884F1B" w:rsidRDefault="3043EF6D" w14:paraId="44B30676" w14:textId="0CFF6DDF">
      <w:pPr>
        <w:pStyle w:val="ListParagraph"/>
        <w:numPr>
          <w:ilvl w:val="0"/>
          <w:numId w:val="1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  <w:b/>
          <w:bCs/>
        </w:rPr>
        <w:t>Imaging:</w:t>
      </w:r>
      <w:r w:rsidRPr="6E884F1B">
        <w:rPr>
          <w:rFonts w:ascii="Aptos" w:hAnsi="Aptos" w:eastAsia="Aptos" w:cs="Aptos"/>
        </w:rPr>
        <w:t xml:space="preserve"> HR-CT halo sign → air-crescent; MRI for CNS/sinus. </w:t>
      </w:r>
    </w:p>
    <w:p w:rsidR="004B3A77" w:rsidP="6E884F1B" w:rsidRDefault="3043EF6D" w14:paraId="1CCD0DDB" w14:textId="4758E9E4">
      <w:pPr>
        <w:pStyle w:val="ListParagraph"/>
        <w:numPr>
          <w:ilvl w:val="0"/>
          <w:numId w:val="1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  <w:b/>
          <w:bCs/>
        </w:rPr>
        <w:t>Histology/BAL/biopsy</w:t>
      </w:r>
      <w:r w:rsidRPr="6E884F1B">
        <w:rPr>
          <w:rFonts w:ascii="Aptos" w:hAnsi="Aptos" w:eastAsia="Aptos" w:cs="Aptos"/>
        </w:rPr>
        <w:t xml:space="preserve"> for EORTC “proven” disease.</w:t>
      </w:r>
    </w:p>
    <w:p w:rsidR="004B3A77" w:rsidRDefault="004B3A77" w14:paraId="53529C20" w14:textId="00FFF22A"/>
    <w:p w:rsidR="004B3A77" w:rsidP="6E884F1B" w:rsidRDefault="3043EF6D" w14:paraId="211B8D26" w14:textId="23FDA331">
      <w:pPr>
        <w:pStyle w:val="Heading4"/>
        <w:spacing w:before="319" w:after="319"/>
      </w:pPr>
      <w:r w:rsidRPr="6E884F1B">
        <w:rPr>
          <w:rFonts w:ascii="Aptos" w:hAnsi="Aptos" w:eastAsia="Aptos" w:cs="Aptos"/>
          <w:b/>
          <w:bCs/>
        </w:rPr>
        <w:lastRenderedPageBreak/>
        <w:t>7. Antifungal susceptibility &amp; resistance</w:t>
      </w:r>
    </w:p>
    <w:p w:rsidR="004B3A77" w:rsidP="6E884F1B" w:rsidRDefault="3043EF6D" w14:paraId="29A054AE" w14:textId="4A4653DC">
      <w:pPr>
        <w:pStyle w:val="ListParagraph"/>
        <w:numPr>
          <w:ilvl w:val="0"/>
          <w:numId w:val="6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  <w:b/>
          <w:bCs/>
        </w:rPr>
        <w:t xml:space="preserve">Azole-R </w:t>
      </w:r>
      <w:r w:rsidRPr="6E884F1B">
        <w:rPr>
          <w:rFonts w:ascii="Aptos" w:hAnsi="Aptos" w:eastAsia="Aptos" w:cs="Aptos"/>
          <w:b/>
          <w:bCs/>
          <w:i/>
          <w:iCs/>
        </w:rPr>
        <w:t>A. fumigatus</w:t>
      </w:r>
      <w:r w:rsidRPr="6E884F1B">
        <w:rPr>
          <w:rFonts w:ascii="Aptos" w:hAnsi="Aptos" w:eastAsia="Aptos" w:cs="Aptos"/>
        </w:rPr>
        <w:t xml:space="preserve"> increasing in Europe (environmental TR34/L98H, TR46/Y121F/T289A). </w:t>
      </w:r>
    </w:p>
    <w:p w:rsidR="004B3A77" w:rsidP="6E884F1B" w:rsidRDefault="3043EF6D" w14:paraId="3F544BAD" w14:textId="71176DE5">
      <w:pPr>
        <w:pStyle w:val="ListParagraph"/>
        <w:numPr>
          <w:ilvl w:val="0"/>
          <w:numId w:val="6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  <w:b/>
          <w:bCs/>
        </w:rPr>
        <w:t xml:space="preserve">Intrinsic </w:t>
      </w:r>
      <w:proofErr w:type="spellStart"/>
      <w:r w:rsidRPr="6E884F1B">
        <w:rPr>
          <w:rFonts w:ascii="Aptos" w:hAnsi="Aptos" w:eastAsia="Aptos" w:cs="Aptos"/>
          <w:b/>
          <w:bCs/>
        </w:rPr>
        <w:t>AmB</w:t>
      </w:r>
      <w:proofErr w:type="spellEnd"/>
      <w:r w:rsidRPr="6E884F1B">
        <w:rPr>
          <w:rFonts w:ascii="Aptos" w:hAnsi="Aptos" w:eastAsia="Aptos" w:cs="Aptos"/>
          <w:b/>
          <w:bCs/>
        </w:rPr>
        <w:t>-R:</w:t>
      </w:r>
      <w:r w:rsidRPr="6E884F1B">
        <w:rPr>
          <w:rFonts w:ascii="Aptos" w:hAnsi="Aptos" w:eastAsia="Aptos" w:cs="Aptos"/>
        </w:rPr>
        <w:t xml:space="preserve"> </w:t>
      </w:r>
      <w:r w:rsidRPr="6E884F1B">
        <w:rPr>
          <w:rFonts w:ascii="Aptos" w:hAnsi="Aptos" w:eastAsia="Aptos" w:cs="Aptos"/>
          <w:i/>
          <w:iCs/>
        </w:rPr>
        <w:t xml:space="preserve">A. </w:t>
      </w:r>
      <w:proofErr w:type="spellStart"/>
      <w:r w:rsidRPr="6E884F1B">
        <w:rPr>
          <w:rFonts w:ascii="Aptos" w:hAnsi="Aptos" w:eastAsia="Aptos" w:cs="Aptos"/>
          <w:i/>
          <w:iCs/>
        </w:rPr>
        <w:t>terreus</w:t>
      </w:r>
      <w:proofErr w:type="spellEnd"/>
      <w:r w:rsidRPr="6E884F1B">
        <w:rPr>
          <w:rFonts w:ascii="Aptos" w:hAnsi="Aptos" w:eastAsia="Aptos" w:cs="Aptos"/>
        </w:rPr>
        <w:t xml:space="preserve">, </w:t>
      </w:r>
      <w:r w:rsidRPr="6E884F1B">
        <w:rPr>
          <w:rFonts w:ascii="Aptos" w:hAnsi="Aptos" w:eastAsia="Aptos" w:cs="Aptos"/>
          <w:i/>
          <w:iCs/>
        </w:rPr>
        <w:t xml:space="preserve">A. </w:t>
      </w:r>
      <w:proofErr w:type="spellStart"/>
      <w:r w:rsidRPr="6E884F1B">
        <w:rPr>
          <w:rFonts w:ascii="Aptos" w:hAnsi="Aptos" w:eastAsia="Aptos" w:cs="Aptos"/>
          <w:i/>
          <w:iCs/>
        </w:rPr>
        <w:t>nidulans</w:t>
      </w:r>
      <w:proofErr w:type="spellEnd"/>
      <w:r w:rsidRPr="6E884F1B">
        <w:rPr>
          <w:rFonts w:ascii="Aptos" w:hAnsi="Aptos" w:eastAsia="Aptos" w:cs="Aptos"/>
        </w:rPr>
        <w:t xml:space="preserve">. </w:t>
      </w:r>
    </w:p>
    <w:p w:rsidR="004B3A77" w:rsidP="6E884F1B" w:rsidRDefault="3043EF6D" w14:paraId="6ACA02B4" w14:textId="06D5B4E3">
      <w:pPr>
        <w:pStyle w:val="ListParagraph"/>
        <w:numPr>
          <w:ilvl w:val="0"/>
          <w:numId w:val="6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</w:rPr>
        <w:t>Always request MICs on invasive isolates.</w:t>
      </w:r>
    </w:p>
    <w:p w:rsidR="004B3A77" w:rsidRDefault="004B3A77" w14:paraId="66CBF2D7" w14:textId="079705D0"/>
    <w:p w:rsidR="004B3A77" w:rsidP="6E884F1B" w:rsidRDefault="3043EF6D" w14:paraId="3AE9C614" w14:textId="4099F469">
      <w:pPr>
        <w:pStyle w:val="Heading4"/>
        <w:spacing w:before="319" w:after="319"/>
      </w:pPr>
      <w:r w:rsidRPr="6E884F1B">
        <w:rPr>
          <w:rFonts w:ascii="Aptos" w:hAnsi="Aptos" w:eastAsia="Aptos" w:cs="Aptos"/>
          <w:b/>
          <w:bCs/>
        </w:rPr>
        <w:t>8. Management cheat-sheet</w:t>
      </w:r>
    </w:p>
    <w:tbl>
      <w:tblPr>
        <w:tblW w:w="10455" w:type="dxa"/>
        <w:tblLayout w:type="fixed"/>
        <w:tblLook w:val="06A0" w:firstRow="1" w:lastRow="0" w:firstColumn="1" w:lastColumn="0" w:noHBand="1" w:noVBand="1"/>
      </w:tblPr>
      <w:tblGrid>
        <w:gridCol w:w="2595"/>
        <w:gridCol w:w="3862"/>
        <w:gridCol w:w="3998"/>
      </w:tblGrid>
      <w:tr w:rsidR="6E884F1B" w:rsidTr="6232FFF1" w14:paraId="2F6236CF" w14:textId="77777777">
        <w:trPr>
          <w:trHeight w:val="300"/>
        </w:trPr>
        <w:tc>
          <w:tcPr>
            <w:tcW w:w="2595" w:type="dxa"/>
            <w:tcMar/>
            <w:vAlign w:val="center"/>
          </w:tcPr>
          <w:p w:rsidR="6E884F1B" w:rsidP="6E884F1B" w:rsidRDefault="6E884F1B" w14:paraId="68F97E8B" w14:textId="06E0B6D9">
            <w:pPr>
              <w:spacing w:after="0"/>
              <w:jc w:val="center"/>
            </w:pPr>
            <w:r w:rsidRPr="6E884F1B">
              <w:rPr>
                <w:b/>
                <w:bCs/>
              </w:rPr>
              <w:t>Condition</w:t>
            </w:r>
          </w:p>
        </w:tc>
        <w:tc>
          <w:tcPr>
            <w:tcW w:w="3862" w:type="dxa"/>
            <w:tcMar/>
            <w:vAlign w:val="center"/>
          </w:tcPr>
          <w:p w:rsidR="6E884F1B" w:rsidP="6E884F1B" w:rsidRDefault="6E884F1B" w14:paraId="563E01B2" w14:textId="32BF34B3">
            <w:pPr>
              <w:spacing w:after="0"/>
              <w:jc w:val="center"/>
            </w:pPr>
            <w:r w:rsidRPr="6E884F1B">
              <w:rPr>
                <w:b/>
                <w:bCs/>
              </w:rPr>
              <w:t>First-line</w:t>
            </w:r>
          </w:p>
        </w:tc>
        <w:tc>
          <w:tcPr>
            <w:tcW w:w="3998" w:type="dxa"/>
            <w:tcMar/>
            <w:vAlign w:val="center"/>
          </w:tcPr>
          <w:p w:rsidR="6E884F1B" w:rsidP="6E884F1B" w:rsidRDefault="6E884F1B" w14:paraId="45337AAE" w14:textId="07DAFAA4">
            <w:pPr>
              <w:spacing w:after="0"/>
              <w:jc w:val="center"/>
            </w:pPr>
            <w:r w:rsidRPr="6E884F1B">
              <w:rPr>
                <w:b/>
                <w:bCs/>
              </w:rPr>
              <w:t>Key alternatives / notes</w:t>
            </w:r>
          </w:p>
        </w:tc>
      </w:tr>
      <w:tr w:rsidR="6E884F1B" w:rsidTr="6232FFF1" w14:paraId="0E0B60C4" w14:textId="77777777">
        <w:trPr>
          <w:trHeight w:val="300"/>
        </w:trPr>
        <w:tc>
          <w:tcPr>
            <w:tcW w:w="2595" w:type="dxa"/>
            <w:tcMar/>
            <w:vAlign w:val="center"/>
          </w:tcPr>
          <w:p w:rsidR="6E884F1B" w:rsidP="6E884F1B" w:rsidRDefault="6E884F1B" w14:paraId="77797CBA" w14:textId="4F7E12B2">
            <w:pPr>
              <w:spacing w:after="0"/>
            </w:pPr>
            <w:r>
              <w:t>Invasive aspergillosis</w:t>
            </w:r>
          </w:p>
        </w:tc>
        <w:tc>
          <w:tcPr>
            <w:tcW w:w="3862" w:type="dxa"/>
            <w:tcMar/>
            <w:vAlign w:val="center"/>
          </w:tcPr>
          <w:p w:rsidR="6E884F1B" w:rsidP="6E884F1B" w:rsidRDefault="6E884F1B" w14:paraId="23ADE22D" w14:textId="2C3DC3A8">
            <w:pPr>
              <w:spacing w:after="0"/>
            </w:pPr>
            <w:r w:rsidRPr="6E884F1B">
              <w:rPr>
                <w:b/>
                <w:bCs/>
              </w:rPr>
              <w:t>Voriconazole</w:t>
            </w:r>
            <w:r>
              <w:t xml:space="preserve"> </w:t>
            </w:r>
          </w:p>
        </w:tc>
        <w:tc>
          <w:tcPr>
            <w:tcW w:w="3998" w:type="dxa"/>
            <w:tcMar/>
            <w:vAlign w:val="center"/>
          </w:tcPr>
          <w:p w:rsidR="6E884F1B" w:rsidP="6E884F1B" w:rsidRDefault="6E884F1B" w14:paraId="14255C83" w14:textId="7BEE1D0F">
            <w:pPr>
              <w:spacing w:after="0"/>
            </w:pPr>
            <w:r>
              <w:t xml:space="preserve">Liposomal </w:t>
            </w:r>
            <w:proofErr w:type="spellStart"/>
            <w:r>
              <w:t>AmB</w:t>
            </w:r>
            <w:proofErr w:type="spellEnd"/>
            <w:r>
              <w:t xml:space="preserve">; </w:t>
            </w:r>
            <w:proofErr w:type="spellStart"/>
            <w:r>
              <w:t>isavuconazole</w:t>
            </w:r>
            <w:proofErr w:type="spellEnd"/>
            <w:r>
              <w:t xml:space="preserve"> (non-inferior; shortens QT c) </w:t>
            </w:r>
          </w:p>
        </w:tc>
      </w:tr>
      <w:tr w:rsidR="6E884F1B" w:rsidTr="6232FFF1" w14:paraId="6C2D3F9A" w14:textId="77777777">
        <w:trPr>
          <w:trHeight w:val="300"/>
        </w:trPr>
        <w:tc>
          <w:tcPr>
            <w:tcW w:w="2595" w:type="dxa"/>
            <w:tcMar/>
            <w:vAlign w:val="center"/>
          </w:tcPr>
          <w:p w:rsidR="6E884F1B" w:rsidP="6E884F1B" w:rsidRDefault="6E884F1B" w14:paraId="04730919" w14:textId="7692B845">
            <w:pPr>
              <w:spacing w:after="0"/>
            </w:pPr>
            <w:r>
              <w:t>ABPA</w:t>
            </w:r>
          </w:p>
        </w:tc>
        <w:tc>
          <w:tcPr>
            <w:tcW w:w="3862" w:type="dxa"/>
            <w:tcMar/>
            <w:vAlign w:val="center"/>
          </w:tcPr>
          <w:p w:rsidR="6E884F1B" w:rsidP="6E884F1B" w:rsidRDefault="6E884F1B" w14:paraId="2D56B943" w14:textId="00B37832">
            <w:pPr>
              <w:spacing w:after="0"/>
            </w:pPr>
            <w:r>
              <w:t xml:space="preserve">Oral steroids ± itraconazole/posaconazole </w:t>
            </w:r>
          </w:p>
        </w:tc>
        <w:tc>
          <w:tcPr>
            <w:tcW w:w="3998" w:type="dxa"/>
            <w:tcMar/>
            <w:vAlign w:val="center"/>
          </w:tcPr>
          <w:p w:rsidR="6E884F1B" w:rsidRDefault="6E884F1B" w14:paraId="3E7FFECC" w14:textId="1CF88A1A"/>
        </w:tc>
      </w:tr>
      <w:tr w:rsidR="6E884F1B" w:rsidTr="6232FFF1" w14:paraId="4022D144" w14:textId="77777777">
        <w:trPr>
          <w:trHeight w:val="300"/>
        </w:trPr>
        <w:tc>
          <w:tcPr>
            <w:tcW w:w="2595" w:type="dxa"/>
            <w:tcMar/>
            <w:vAlign w:val="center"/>
          </w:tcPr>
          <w:p w:rsidR="6E884F1B" w:rsidP="6E884F1B" w:rsidRDefault="6E884F1B" w14:paraId="525243B5" w14:textId="7E4C82D5">
            <w:pPr>
              <w:spacing w:after="0"/>
            </w:pPr>
            <w:r>
              <w:t>CPA</w:t>
            </w:r>
          </w:p>
        </w:tc>
        <w:tc>
          <w:tcPr>
            <w:tcW w:w="3862" w:type="dxa"/>
            <w:tcMar/>
            <w:vAlign w:val="center"/>
          </w:tcPr>
          <w:p w:rsidR="6E884F1B" w:rsidP="6E884F1B" w:rsidRDefault="6E884F1B" w14:paraId="6530717B" w14:textId="027AD2A1">
            <w:pPr>
              <w:spacing w:after="0"/>
            </w:pPr>
            <w:r>
              <w:t>Long-term oral triazole; monitor levels</w:t>
            </w:r>
          </w:p>
        </w:tc>
        <w:tc>
          <w:tcPr>
            <w:tcW w:w="3998" w:type="dxa"/>
            <w:tcMar/>
            <w:vAlign w:val="center"/>
          </w:tcPr>
          <w:p w:rsidR="6E884F1B" w:rsidRDefault="6E884F1B" w14:paraId="27F7E3AE" w14:textId="512F8276"/>
        </w:tc>
      </w:tr>
      <w:tr w:rsidR="6E884F1B" w:rsidTr="6232FFF1" w14:paraId="68A05689" w14:textId="77777777">
        <w:trPr>
          <w:trHeight w:val="300"/>
        </w:trPr>
        <w:tc>
          <w:tcPr>
            <w:tcW w:w="2595" w:type="dxa"/>
            <w:tcMar/>
            <w:vAlign w:val="center"/>
          </w:tcPr>
          <w:p w:rsidR="6E884F1B" w:rsidP="6E884F1B" w:rsidRDefault="6E884F1B" w14:paraId="31122AD7" w14:textId="63D5A8CF">
            <w:pPr>
              <w:spacing w:after="0"/>
            </w:pPr>
            <w:r>
              <w:t>Onychomycosis / Otomycosis</w:t>
            </w:r>
          </w:p>
        </w:tc>
        <w:tc>
          <w:tcPr>
            <w:tcW w:w="3862" w:type="dxa"/>
            <w:tcMar/>
            <w:vAlign w:val="center"/>
          </w:tcPr>
          <w:p w:rsidR="6E884F1B" w:rsidP="6E884F1B" w:rsidRDefault="6E884F1B" w14:paraId="26D6CDA7" w14:textId="2A6350D8">
            <w:pPr>
              <w:spacing w:after="0"/>
            </w:pPr>
            <w:r>
              <w:t xml:space="preserve">Topical clotrimazole ± oral azole </w:t>
            </w:r>
          </w:p>
        </w:tc>
        <w:tc>
          <w:tcPr>
            <w:tcW w:w="3998" w:type="dxa"/>
            <w:tcMar/>
            <w:vAlign w:val="center"/>
          </w:tcPr>
          <w:p w:rsidR="6E884F1B" w:rsidRDefault="6E884F1B" w14:paraId="036CD80E" w14:textId="2CD4A3ED"/>
        </w:tc>
      </w:tr>
      <w:tr w:rsidR="6E884F1B" w:rsidTr="6232FFF1" w14:paraId="67486D9F" w14:textId="77777777">
        <w:trPr>
          <w:trHeight w:val="300"/>
        </w:trPr>
        <w:tc>
          <w:tcPr>
            <w:tcW w:w="2595" w:type="dxa"/>
            <w:tcMar/>
            <w:vAlign w:val="center"/>
          </w:tcPr>
          <w:p w:rsidR="6E884F1B" w:rsidP="6E884F1B" w:rsidRDefault="6E884F1B" w14:paraId="10C3E555" w14:textId="628E597F">
            <w:pPr>
              <w:spacing w:after="0"/>
            </w:pPr>
            <w:r>
              <w:t>Surgical</w:t>
            </w:r>
          </w:p>
        </w:tc>
        <w:tc>
          <w:tcPr>
            <w:tcW w:w="3862" w:type="dxa"/>
            <w:tcMar/>
            <w:vAlign w:val="center"/>
          </w:tcPr>
          <w:p w:rsidR="6E884F1B" w:rsidP="6E884F1B" w:rsidRDefault="6E884F1B" w14:paraId="70C152AD" w14:textId="1EBDCB1D">
            <w:pPr>
              <w:spacing w:after="0"/>
            </w:pPr>
            <w:r>
              <w:t>Resection of solitary aspergilloma; debridement of sinus/CNS masses</w:t>
            </w:r>
          </w:p>
        </w:tc>
        <w:tc>
          <w:tcPr>
            <w:tcW w:w="3998" w:type="dxa"/>
            <w:tcMar/>
            <w:vAlign w:val="center"/>
          </w:tcPr>
          <w:p w:rsidR="6E884F1B" w:rsidRDefault="6E884F1B" w14:paraId="6DD9D76D" w14:textId="193133E9"/>
        </w:tc>
      </w:tr>
    </w:tbl>
    <w:p w:rsidR="004B3A77" w:rsidP="6E884F1B" w:rsidRDefault="3043EF6D" w14:paraId="1E6FDE91" w14:textId="58EECDE6">
      <w:pPr>
        <w:spacing w:before="240" w:after="240"/>
      </w:pPr>
      <w:r w:rsidRPr="6E884F1B">
        <w:rPr>
          <w:rFonts w:ascii="Aptos" w:hAnsi="Aptos" w:eastAsia="Aptos" w:cs="Aptos"/>
        </w:rPr>
        <w:t>Supportive: remove colonised lines, taper immunosuppression, give G-CSF if neutropenic.</w:t>
      </w:r>
    </w:p>
    <w:p w:rsidR="004B3A77" w:rsidRDefault="004B3A77" w14:paraId="5A0CDDBC" w14:textId="27561C4C"/>
    <w:p w:rsidR="004B3A77" w:rsidP="6E884F1B" w:rsidRDefault="3043EF6D" w14:paraId="51F2D56A" w14:textId="38AAF44B">
      <w:pPr>
        <w:pStyle w:val="Heading4"/>
        <w:spacing w:before="319" w:after="319"/>
      </w:pPr>
      <w:r w:rsidRPr="6E884F1B">
        <w:rPr>
          <w:rFonts w:ascii="Aptos" w:hAnsi="Aptos" w:eastAsia="Aptos" w:cs="Aptos"/>
          <w:b/>
          <w:bCs/>
        </w:rPr>
        <w:t>9. Prognosis &amp; prevention</w:t>
      </w:r>
    </w:p>
    <w:p w:rsidR="004B3A77" w:rsidP="6E884F1B" w:rsidRDefault="3043EF6D" w14:paraId="148EEC07" w14:textId="40337596">
      <w:pPr>
        <w:pStyle w:val="ListParagraph"/>
        <w:numPr>
          <w:ilvl w:val="0"/>
          <w:numId w:val="3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</w:rPr>
        <w:t xml:space="preserve">IA mortality: 50-60 % (SOT) → 70-85 % (other immunosuppressed). Early targeted therapy improves </w:t>
      </w:r>
      <w:proofErr w:type="gramStart"/>
      <w:r w:rsidRPr="6E884F1B">
        <w:rPr>
          <w:rFonts w:ascii="Aptos" w:hAnsi="Aptos" w:eastAsia="Aptos" w:cs="Aptos"/>
        </w:rPr>
        <w:t>survival .</w:t>
      </w:r>
      <w:proofErr w:type="gramEnd"/>
    </w:p>
    <w:p w:rsidR="004B3A77" w:rsidP="6E884F1B" w:rsidRDefault="3043EF6D" w14:paraId="66E4D0EC" w14:textId="434667CC">
      <w:pPr>
        <w:pStyle w:val="ListParagraph"/>
        <w:numPr>
          <w:ilvl w:val="0"/>
          <w:numId w:val="3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  <w:b/>
          <w:bCs/>
        </w:rPr>
        <w:t>Primary prophylaxis</w:t>
      </w:r>
      <w:r w:rsidRPr="6E884F1B">
        <w:rPr>
          <w:rFonts w:ascii="Aptos" w:hAnsi="Aptos" w:eastAsia="Aptos" w:cs="Aptos"/>
        </w:rPr>
        <w:t xml:space="preserve"> (e.g. posaconazole in AML/</w:t>
      </w:r>
      <w:proofErr w:type="spellStart"/>
      <w:r w:rsidRPr="6E884F1B">
        <w:rPr>
          <w:rFonts w:ascii="Aptos" w:hAnsi="Aptos" w:eastAsia="Aptos" w:cs="Aptos"/>
        </w:rPr>
        <w:t>allo</w:t>
      </w:r>
      <w:proofErr w:type="spellEnd"/>
      <w:r w:rsidRPr="6E884F1B">
        <w:rPr>
          <w:rFonts w:ascii="Aptos" w:hAnsi="Aptos" w:eastAsia="Aptos" w:cs="Aptos"/>
        </w:rPr>
        <w:t>-HSCT) cuts incidence but monitor for resistance.</w:t>
      </w:r>
    </w:p>
    <w:p w:rsidR="004B3A77" w:rsidP="6E884F1B" w:rsidRDefault="3043EF6D" w14:paraId="2369EEE1" w14:textId="2ACAE48D">
      <w:pPr>
        <w:pStyle w:val="ListParagraph"/>
        <w:numPr>
          <w:ilvl w:val="0"/>
          <w:numId w:val="3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  <w:b/>
          <w:bCs/>
        </w:rPr>
        <w:t>Environmental control:</w:t>
      </w:r>
      <w:r w:rsidRPr="6E884F1B">
        <w:rPr>
          <w:rFonts w:ascii="Aptos" w:hAnsi="Aptos" w:eastAsia="Aptos" w:cs="Aptos"/>
        </w:rPr>
        <w:t xml:space="preserve"> HEPA filtration, positive-pressure rooms, meticulous dust containment during building/</w:t>
      </w:r>
      <w:proofErr w:type="gramStart"/>
      <w:r w:rsidRPr="6E884F1B">
        <w:rPr>
          <w:rFonts w:ascii="Aptos" w:hAnsi="Aptos" w:eastAsia="Aptos" w:cs="Aptos"/>
        </w:rPr>
        <w:t>refurbishment .</w:t>
      </w:r>
      <w:proofErr w:type="gramEnd"/>
    </w:p>
    <w:p w:rsidR="004B3A77" w:rsidRDefault="004B3A77" w14:paraId="38C17EB1" w14:textId="79D0C6D7"/>
    <w:p w:rsidR="004B3A77" w:rsidP="6E884F1B" w:rsidRDefault="3043EF6D" w14:paraId="7BFD5DEF" w14:textId="3C6105F5">
      <w:pPr>
        <w:pStyle w:val="Heading4"/>
        <w:spacing w:before="319" w:after="319"/>
      </w:pPr>
      <w:r w:rsidRPr="6E884F1B">
        <w:rPr>
          <w:rFonts w:ascii="Aptos" w:hAnsi="Aptos" w:eastAsia="Aptos" w:cs="Aptos"/>
          <w:b/>
          <w:bCs/>
        </w:rPr>
        <w:t>10. High-yield exam pearls</w:t>
      </w:r>
    </w:p>
    <w:p w:rsidR="004B3A77" w:rsidP="6E884F1B" w:rsidRDefault="3043EF6D" w14:paraId="338535D5" w14:textId="0AEC97EE">
      <w:pPr>
        <w:pStyle w:val="ListParagraph"/>
        <w:numPr>
          <w:ilvl w:val="0"/>
          <w:numId w:val="2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</w:rPr>
        <w:t xml:space="preserve">Columnar uniseriate head </w:t>
      </w:r>
      <w:r w:rsidRPr="6E884F1B">
        <w:rPr>
          <w:rFonts w:ascii="Aptos" w:hAnsi="Aptos" w:eastAsia="Aptos" w:cs="Aptos"/>
          <w:b/>
          <w:bCs/>
        </w:rPr>
        <w:t xml:space="preserve">+ growth to 65 °C = </w:t>
      </w:r>
      <w:r w:rsidRPr="6E884F1B">
        <w:rPr>
          <w:rFonts w:ascii="Aptos" w:hAnsi="Aptos" w:eastAsia="Aptos" w:cs="Aptos"/>
          <w:b/>
          <w:bCs/>
          <w:i/>
          <w:iCs/>
        </w:rPr>
        <w:t>A. fumigatus</w:t>
      </w:r>
      <w:r w:rsidRPr="6E884F1B">
        <w:rPr>
          <w:rFonts w:ascii="Aptos" w:hAnsi="Aptos" w:eastAsia="Aptos" w:cs="Aptos"/>
        </w:rPr>
        <w:t xml:space="preserve">. </w:t>
      </w:r>
    </w:p>
    <w:p w:rsidR="004B3A77" w:rsidP="6E884F1B" w:rsidRDefault="3043EF6D" w14:paraId="13C995EA" w14:textId="41151713">
      <w:pPr>
        <w:pStyle w:val="ListParagraph"/>
        <w:numPr>
          <w:ilvl w:val="0"/>
          <w:numId w:val="2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  <w:b/>
          <w:bCs/>
        </w:rPr>
        <w:t>Accessory conidia</w:t>
      </w:r>
      <w:r w:rsidRPr="6E884F1B">
        <w:rPr>
          <w:rFonts w:ascii="Aptos" w:hAnsi="Aptos" w:eastAsia="Aptos" w:cs="Aptos"/>
        </w:rPr>
        <w:t xml:space="preserve"> → think </w:t>
      </w:r>
      <w:r w:rsidRPr="6E884F1B">
        <w:rPr>
          <w:rFonts w:ascii="Aptos" w:hAnsi="Aptos" w:eastAsia="Aptos" w:cs="Aptos"/>
          <w:i/>
          <w:iCs/>
        </w:rPr>
        <w:t xml:space="preserve">A. </w:t>
      </w:r>
      <w:proofErr w:type="spellStart"/>
      <w:r w:rsidRPr="6E884F1B">
        <w:rPr>
          <w:rFonts w:ascii="Aptos" w:hAnsi="Aptos" w:eastAsia="Aptos" w:cs="Aptos"/>
          <w:i/>
          <w:iCs/>
        </w:rPr>
        <w:t>terreus</w:t>
      </w:r>
      <w:proofErr w:type="spellEnd"/>
      <w:r w:rsidRPr="6E884F1B">
        <w:rPr>
          <w:rFonts w:ascii="Aptos" w:hAnsi="Aptos" w:eastAsia="Aptos" w:cs="Aptos"/>
        </w:rPr>
        <w:t xml:space="preserve"> (and </w:t>
      </w:r>
      <w:proofErr w:type="spellStart"/>
      <w:r w:rsidRPr="6E884F1B">
        <w:rPr>
          <w:rFonts w:ascii="Aptos" w:hAnsi="Aptos" w:eastAsia="Aptos" w:cs="Aptos"/>
        </w:rPr>
        <w:t>AmB</w:t>
      </w:r>
      <w:proofErr w:type="spellEnd"/>
      <w:r w:rsidRPr="6E884F1B">
        <w:rPr>
          <w:rFonts w:ascii="Aptos" w:hAnsi="Aptos" w:eastAsia="Aptos" w:cs="Aptos"/>
        </w:rPr>
        <w:t xml:space="preserve">-R). </w:t>
      </w:r>
    </w:p>
    <w:p w:rsidR="004B3A77" w:rsidP="6E884F1B" w:rsidRDefault="3043EF6D" w14:paraId="4565A9F8" w14:textId="2773EFC0">
      <w:pPr>
        <w:pStyle w:val="ListParagraph"/>
        <w:numPr>
          <w:ilvl w:val="0"/>
          <w:numId w:val="2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</w:rPr>
        <w:t xml:space="preserve">Galactomannan </w:t>
      </w:r>
      <w:r w:rsidRPr="6E884F1B">
        <w:rPr>
          <w:rFonts w:ascii="Aptos" w:hAnsi="Aptos" w:eastAsia="Aptos" w:cs="Aptos"/>
          <w:b/>
          <w:bCs/>
        </w:rPr>
        <w:t>false-positive</w:t>
      </w:r>
      <w:r w:rsidRPr="6E884F1B">
        <w:rPr>
          <w:rFonts w:ascii="Aptos" w:hAnsi="Aptos" w:eastAsia="Aptos" w:cs="Aptos"/>
        </w:rPr>
        <w:t xml:space="preserve"> with piperacillin-tazobactam or </w:t>
      </w:r>
      <w:r w:rsidRPr="6E884F1B">
        <w:rPr>
          <w:rFonts w:ascii="Aptos" w:hAnsi="Aptos" w:eastAsia="Aptos" w:cs="Aptos"/>
          <w:i/>
          <w:iCs/>
        </w:rPr>
        <w:t>Penicillium</w:t>
      </w:r>
      <w:r w:rsidRPr="6E884F1B">
        <w:rPr>
          <w:rFonts w:ascii="Aptos" w:hAnsi="Aptos" w:eastAsia="Aptos" w:cs="Aptos"/>
        </w:rPr>
        <w:t xml:space="preserve">. </w:t>
      </w:r>
    </w:p>
    <w:p w:rsidR="004B3A77" w:rsidP="6E884F1B" w:rsidRDefault="3043EF6D" w14:paraId="585EF8BC" w14:textId="59F8FE75">
      <w:pPr>
        <w:pStyle w:val="ListParagraph"/>
        <w:numPr>
          <w:ilvl w:val="0"/>
          <w:numId w:val="2"/>
        </w:numPr>
        <w:spacing w:before="240" w:after="240"/>
        <w:rPr>
          <w:rFonts w:ascii="Aptos" w:hAnsi="Aptos" w:eastAsia="Aptos" w:cs="Aptos"/>
        </w:rPr>
      </w:pPr>
      <w:proofErr w:type="spellStart"/>
      <w:r w:rsidRPr="6E884F1B">
        <w:rPr>
          <w:rFonts w:ascii="Aptos" w:hAnsi="Aptos" w:eastAsia="Aptos" w:cs="Aptos"/>
          <w:b/>
          <w:bCs/>
        </w:rPr>
        <w:t>Sterigmatocystin</w:t>
      </w:r>
      <w:proofErr w:type="spellEnd"/>
      <w:r w:rsidRPr="6E884F1B">
        <w:rPr>
          <w:rFonts w:ascii="Aptos" w:hAnsi="Aptos" w:eastAsia="Aptos" w:cs="Aptos"/>
          <w:b/>
          <w:bCs/>
        </w:rPr>
        <w:t xml:space="preserve"> ↔ </w:t>
      </w:r>
      <w:r w:rsidRPr="6E884F1B">
        <w:rPr>
          <w:rFonts w:ascii="Aptos" w:hAnsi="Aptos" w:eastAsia="Aptos" w:cs="Aptos"/>
          <w:b/>
          <w:bCs/>
          <w:i/>
          <w:iCs/>
        </w:rPr>
        <w:t>A. versicolor</w:t>
      </w:r>
      <w:r w:rsidRPr="6E884F1B">
        <w:rPr>
          <w:rFonts w:ascii="Aptos" w:hAnsi="Aptos" w:eastAsia="Aptos" w:cs="Aptos"/>
        </w:rPr>
        <w:t xml:space="preserve">; </w:t>
      </w:r>
      <w:r w:rsidRPr="6E884F1B">
        <w:rPr>
          <w:rFonts w:ascii="Aptos" w:hAnsi="Aptos" w:eastAsia="Aptos" w:cs="Aptos"/>
          <w:b/>
          <w:bCs/>
        </w:rPr>
        <w:t xml:space="preserve">ochratoxin ↔ </w:t>
      </w:r>
      <w:r w:rsidRPr="6E884F1B">
        <w:rPr>
          <w:rFonts w:ascii="Aptos" w:hAnsi="Aptos" w:eastAsia="Aptos" w:cs="Aptos"/>
          <w:b/>
          <w:bCs/>
          <w:i/>
          <w:iCs/>
        </w:rPr>
        <w:t xml:space="preserve">A. </w:t>
      </w:r>
      <w:proofErr w:type="spellStart"/>
      <w:r w:rsidRPr="6E884F1B">
        <w:rPr>
          <w:rFonts w:ascii="Aptos" w:hAnsi="Aptos" w:eastAsia="Aptos" w:cs="Aptos"/>
          <w:b/>
          <w:bCs/>
          <w:i/>
          <w:iCs/>
        </w:rPr>
        <w:t>terreus</w:t>
      </w:r>
      <w:proofErr w:type="spellEnd"/>
      <w:r w:rsidRPr="6E884F1B">
        <w:rPr>
          <w:rFonts w:ascii="Aptos" w:hAnsi="Aptos" w:eastAsia="Aptos" w:cs="Aptos"/>
        </w:rPr>
        <w:t xml:space="preserve">; </w:t>
      </w:r>
      <w:r w:rsidRPr="6E884F1B">
        <w:rPr>
          <w:rFonts w:ascii="Aptos" w:hAnsi="Aptos" w:eastAsia="Aptos" w:cs="Aptos"/>
          <w:b/>
          <w:bCs/>
        </w:rPr>
        <w:t xml:space="preserve">aflatoxin ↔ </w:t>
      </w:r>
      <w:r w:rsidRPr="6E884F1B">
        <w:rPr>
          <w:rFonts w:ascii="Aptos" w:hAnsi="Aptos" w:eastAsia="Aptos" w:cs="Aptos"/>
          <w:b/>
          <w:bCs/>
          <w:i/>
          <w:iCs/>
        </w:rPr>
        <w:t>A. flavus</w:t>
      </w:r>
      <w:r w:rsidRPr="6E884F1B">
        <w:rPr>
          <w:rFonts w:ascii="Aptos" w:hAnsi="Aptos" w:eastAsia="Aptos" w:cs="Aptos"/>
        </w:rPr>
        <w:t xml:space="preserve">. </w:t>
      </w:r>
    </w:p>
    <w:p w:rsidR="004B3A77" w:rsidP="6E884F1B" w:rsidRDefault="3043EF6D" w14:paraId="5CA11F9D" w14:textId="5EFF1702">
      <w:pPr>
        <w:pStyle w:val="ListParagraph"/>
        <w:numPr>
          <w:ilvl w:val="0"/>
          <w:numId w:val="2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</w:rPr>
        <w:t>Report isolates as “</w:t>
      </w:r>
      <w:r w:rsidRPr="6E884F1B">
        <w:rPr>
          <w:rFonts w:ascii="Aptos" w:hAnsi="Aptos" w:eastAsia="Aptos" w:cs="Aptos"/>
          <w:i/>
          <w:iCs/>
        </w:rPr>
        <w:t>A. fumigatus</w:t>
      </w:r>
      <w:r w:rsidRPr="6E884F1B">
        <w:rPr>
          <w:rFonts w:ascii="Aptos" w:hAnsi="Aptos" w:eastAsia="Aptos" w:cs="Aptos"/>
        </w:rPr>
        <w:t xml:space="preserve"> complex” unless molecular ID performed (≥ 40 cryptic species</w:t>
      </w:r>
      <w:proofErr w:type="gramStart"/>
      <w:r w:rsidRPr="6E884F1B">
        <w:rPr>
          <w:rFonts w:ascii="Aptos" w:hAnsi="Aptos" w:eastAsia="Aptos" w:cs="Aptos"/>
        </w:rPr>
        <w:t>) .</w:t>
      </w:r>
      <w:proofErr w:type="gramEnd"/>
    </w:p>
    <w:p w:rsidR="004B3A77" w:rsidP="6E884F1B" w:rsidRDefault="3043EF6D" w14:paraId="482D9991" w14:textId="7B4F7443">
      <w:pPr>
        <w:pStyle w:val="ListParagraph"/>
        <w:numPr>
          <w:ilvl w:val="0"/>
          <w:numId w:val="2"/>
        </w:numPr>
        <w:spacing w:before="240" w:after="240"/>
        <w:rPr>
          <w:rFonts w:ascii="Aptos" w:hAnsi="Aptos" w:eastAsia="Aptos" w:cs="Aptos"/>
        </w:rPr>
      </w:pPr>
      <w:proofErr w:type="spellStart"/>
      <w:r w:rsidRPr="6E884F1B">
        <w:rPr>
          <w:rFonts w:ascii="Aptos" w:hAnsi="Aptos" w:eastAsia="Aptos" w:cs="Aptos"/>
          <w:b/>
          <w:bCs/>
        </w:rPr>
        <w:t>Isavuconazole</w:t>
      </w:r>
      <w:proofErr w:type="spellEnd"/>
      <w:r w:rsidRPr="6E884F1B">
        <w:rPr>
          <w:rFonts w:ascii="Aptos" w:hAnsi="Aptos" w:eastAsia="Aptos" w:cs="Aptos"/>
        </w:rPr>
        <w:t xml:space="preserve"> shortens QTc (contrast other azoles). </w:t>
      </w:r>
    </w:p>
    <w:p w:rsidR="004B3A77" w:rsidP="6E884F1B" w:rsidRDefault="3043EF6D" w14:paraId="563C747D" w14:textId="795DA7EE">
      <w:pPr>
        <w:pStyle w:val="ListParagraph"/>
        <w:numPr>
          <w:ilvl w:val="0"/>
          <w:numId w:val="2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</w:rPr>
        <w:t xml:space="preserve">Memorise </w:t>
      </w:r>
      <w:r w:rsidRPr="6E884F1B">
        <w:rPr>
          <w:rFonts w:ascii="Aptos" w:hAnsi="Aptos" w:eastAsia="Aptos" w:cs="Aptos"/>
          <w:b/>
          <w:bCs/>
        </w:rPr>
        <w:t>EORTC/MSG 2008</w:t>
      </w:r>
      <w:r w:rsidRPr="6E884F1B">
        <w:rPr>
          <w:rFonts w:ascii="Aptos" w:hAnsi="Aptos" w:eastAsia="Aptos" w:cs="Aptos"/>
        </w:rPr>
        <w:t xml:space="preserve"> possible/probable/proven definitions—frequent SAQ.</w:t>
      </w:r>
    </w:p>
    <w:p w:rsidR="004B3A77" w:rsidP="6E884F1B" w:rsidRDefault="3043EF6D" w14:paraId="23FC50A1" w14:textId="711E4FFC">
      <w:pPr>
        <w:pStyle w:val="ListParagraph"/>
        <w:numPr>
          <w:ilvl w:val="0"/>
          <w:numId w:val="2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  <w:b/>
          <w:bCs/>
        </w:rPr>
        <w:lastRenderedPageBreak/>
        <w:t>Environmental reservoirs</w:t>
      </w:r>
      <w:r w:rsidRPr="6E884F1B">
        <w:rPr>
          <w:rFonts w:ascii="Aptos" w:hAnsi="Aptos" w:eastAsia="Aptos" w:cs="Aptos"/>
        </w:rPr>
        <w:t xml:space="preserve"> (damp concrete, carpets, HVAC) explain hospital outbreak questions. </w:t>
      </w:r>
    </w:p>
    <w:p w:rsidR="004B3A77" w:rsidP="6E884F1B" w:rsidRDefault="3043EF6D" w14:paraId="5E5787A5" w14:textId="6B265A17">
      <w:pPr>
        <w:pStyle w:val="ListParagraph"/>
        <w:numPr>
          <w:ilvl w:val="0"/>
          <w:numId w:val="2"/>
        </w:numPr>
        <w:spacing w:before="240" w:after="240"/>
        <w:rPr>
          <w:rFonts w:ascii="Aptos" w:hAnsi="Aptos" w:eastAsia="Aptos" w:cs="Aptos"/>
        </w:rPr>
      </w:pPr>
      <w:r w:rsidRPr="6E884F1B">
        <w:rPr>
          <w:rFonts w:ascii="Aptos" w:hAnsi="Aptos" w:eastAsia="Aptos" w:cs="Aptos"/>
        </w:rPr>
        <w:t xml:space="preserve">Room-temperature growth (~25 °C) onychomycosis isolate? Think </w:t>
      </w:r>
      <w:r w:rsidRPr="6E884F1B">
        <w:rPr>
          <w:rFonts w:ascii="Aptos" w:hAnsi="Aptos" w:eastAsia="Aptos" w:cs="Aptos"/>
          <w:i/>
          <w:iCs/>
        </w:rPr>
        <w:t>A. versicolor</w:t>
      </w:r>
      <w:r w:rsidRPr="6E884F1B">
        <w:rPr>
          <w:rFonts w:ascii="Aptos" w:hAnsi="Aptos" w:eastAsia="Aptos" w:cs="Aptos"/>
        </w:rPr>
        <w:t xml:space="preserve">. </w:t>
      </w:r>
    </w:p>
    <w:sectPr w:rsidR="004B3A77" w:rsidSect="00D447D6">
      <w:pgSz w:w="11906" w:h="16838" w:orient="portrait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7">
    <w:nsid w:val="7780c29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7d16ea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911A7ED"/>
    <w:multiLevelType w:val="hybridMultilevel"/>
    <w:tmpl w:val="FFFFFFFF"/>
    <w:lvl w:ilvl="0" w:tplc="58DEC40A">
      <w:start w:val="1"/>
      <w:numFmt w:val="decimal"/>
      <w:lvlText w:val="%1."/>
      <w:lvlJc w:val="left"/>
      <w:pPr>
        <w:ind w:left="720" w:hanging="360"/>
      </w:pPr>
    </w:lvl>
    <w:lvl w:ilvl="1" w:tplc="440E1E06">
      <w:start w:val="1"/>
      <w:numFmt w:val="lowerLetter"/>
      <w:lvlText w:val="%2."/>
      <w:lvlJc w:val="left"/>
      <w:pPr>
        <w:ind w:left="1440" w:hanging="360"/>
      </w:pPr>
    </w:lvl>
    <w:lvl w:ilvl="2" w:tplc="0DF81D7E">
      <w:start w:val="1"/>
      <w:numFmt w:val="lowerRoman"/>
      <w:lvlText w:val="%3."/>
      <w:lvlJc w:val="right"/>
      <w:pPr>
        <w:ind w:left="2160" w:hanging="180"/>
      </w:pPr>
    </w:lvl>
    <w:lvl w:ilvl="3" w:tplc="CB3A21E2">
      <w:start w:val="1"/>
      <w:numFmt w:val="decimal"/>
      <w:lvlText w:val="%4."/>
      <w:lvlJc w:val="left"/>
      <w:pPr>
        <w:ind w:left="2880" w:hanging="360"/>
      </w:pPr>
    </w:lvl>
    <w:lvl w:ilvl="4" w:tplc="6462682E">
      <w:start w:val="1"/>
      <w:numFmt w:val="lowerLetter"/>
      <w:lvlText w:val="%5."/>
      <w:lvlJc w:val="left"/>
      <w:pPr>
        <w:ind w:left="3600" w:hanging="360"/>
      </w:pPr>
    </w:lvl>
    <w:lvl w:ilvl="5" w:tplc="0AB892C2">
      <w:start w:val="1"/>
      <w:numFmt w:val="lowerRoman"/>
      <w:lvlText w:val="%6."/>
      <w:lvlJc w:val="right"/>
      <w:pPr>
        <w:ind w:left="4320" w:hanging="180"/>
      </w:pPr>
    </w:lvl>
    <w:lvl w:ilvl="6" w:tplc="88E67326">
      <w:start w:val="1"/>
      <w:numFmt w:val="decimal"/>
      <w:lvlText w:val="%7."/>
      <w:lvlJc w:val="left"/>
      <w:pPr>
        <w:ind w:left="5040" w:hanging="360"/>
      </w:pPr>
    </w:lvl>
    <w:lvl w:ilvl="7" w:tplc="EB721EBE">
      <w:start w:val="1"/>
      <w:numFmt w:val="lowerLetter"/>
      <w:lvlText w:val="%8."/>
      <w:lvlJc w:val="left"/>
      <w:pPr>
        <w:ind w:left="5760" w:hanging="360"/>
      </w:pPr>
    </w:lvl>
    <w:lvl w:ilvl="8" w:tplc="9F86471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9F84E"/>
    <w:multiLevelType w:val="hybridMultilevel"/>
    <w:tmpl w:val="FFFFFFFF"/>
    <w:lvl w:ilvl="0" w:tplc="DBD650B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01AD68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6A0206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EFC53B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DE8B55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392209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A82B60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56FBF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5D2DDF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37F56120"/>
    <w:multiLevelType w:val="hybridMultilevel"/>
    <w:tmpl w:val="FFFFFFFF"/>
    <w:lvl w:ilvl="0" w:tplc="054A5B0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5EB75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59A3E1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DCABC3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7BEFFF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120C5C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756EEA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BECA51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05476D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50F3261B"/>
    <w:multiLevelType w:val="hybridMultilevel"/>
    <w:tmpl w:val="FFFFFFFF"/>
    <w:lvl w:ilvl="0" w:tplc="EB4A295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5D69B6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0AEE25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F64921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240E13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E70335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E74A02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AE0116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2EC684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6DEF9138"/>
    <w:multiLevelType w:val="hybridMultilevel"/>
    <w:tmpl w:val="FFFFFFFF"/>
    <w:lvl w:ilvl="0" w:tplc="D574602E">
      <w:start w:val="1"/>
      <w:numFmt w:val="decimal"/>
      <w:lvlText w:val="%1."/>
      <w:lvlJc w:val="left"/>
      <w:pPr>
        <w:ind w:left="720" w:hanging="360"/>
      </w:pPr>
    </w:lvl>
    <w:lvl w:ilvl="1" w:tplc="5B22B25A">
      <w:start w:val="1"/>
      <w:numFmt w:val="lowerLetter"/>
      <w:lvlText w:val="%2."/>
      <w:lvlJc w:val="left"/>
      <w:pPr>
        <w:ind w:left="1440" w:hanging="360"/>
      </w:pPr>
    </w:lvl>
    <w:lvl w:ilvl="2" w:tplc="C8B66ABA">
      <w:start w:val="1"/>
      <w:numFmt w:val="lowerRoman"/>
      <w:lvlText w:val="%3."/>
      <w:lvlJc w:val="right"/>
      <w:pPr>
        <w:ind w:left="2160" w:hanging="180"/>
      </w:pPr>
    </w:lvl>
    <w:lvl w:ilvl="3" w:tplc="EC506066">
      <w:start w:val="1"/>
      <w:numFmt w:val="decimal"/>
      <w:lvlText w:val="%4."/>
      <w:lvlJc w:val="left"/>
      <w:pPr>
        <w:ind w:left="2880" w:hanging="360"/>
      </w:pPr>
    </w:lvl>
    <w:lvl w:ilvl="4" w:tplc="8FAACEAA">
      <w:start w:val="1"/>
      <w:numFmt w:val="lowerLetter"/>
      <w:lvlText w:val="%5."/>
      <w:lvlJc w:val="left"/>
      <w:pPr>
        <w:ind w:left="3600" w:hanging="360"/>
      </w:pPr>
    </w:lvl>
    <w:lvl w:ilvl="5" w:tplc="F2FA13C6">
      <w:start w:val="1"/>
      <w:numFmt w:val="lowerRoman"/>
      <w:lvlText w:val="%6."/>
      <w:lvlJc w:val="right"/>
      <w:pPr>
        <w:ind w:left="4320" w:hanging="180"/>
      </w:pPr>
    </w:lvl>
    <w:lvl w:ilvl="6" w:tplc="CEFC2D74">
      <w:start w:val="1"/>
      <w:numFmt w:val="decimal"/>
      <w:lvlText w:val="%7."/>
      <w:lvlJc w:val="left"/>
      <w:pPr>
        <w:ind w:left="5040" w:hanging="360"/>
      </w:pPr>
    </w:lvl>
    <w:lvl w:ilvl="7" w:tplc="07D022B2">
      <w:start w:val="1"/>
      <w:numFmt w:val="lowerLetter"/>
      <w:lvlText w:val="%8."/>
      <w:lvlJc w:val="left"/>
      <w:pPr>
        <w:ind w:left="5760" w:hanging="360"/>
      </w:pPr>
    </w:lvl>
    <w:lvl w:ilvl="8" w:tplc="7610B0C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E44BAE"/>
    <w:multiLevelType w:val="hybridMultilevel"/>
    <w:tmpl w:val="FFFFFFFF"/>
    <w:lvl w:ilvl="0" w:tplc="84F2D63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7E4F3F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0E25C4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78E6DE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6B801C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F08959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7C4423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EC2556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3560D6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8">
    <w:abstractNumId w:val="7"/>
  </w:num>
  <w:num w:numId="7">
    <w:abstractNumId w:val="6"/>
  </w:num>
  <w:num w:numId="1" w16cid:durableId="1080492986">
    <w:abstractNumId w:val="0"/>
  </w:num>
  <w:num w:numId="2" w16cid:durableId="1110052085">
    <w:abstractNumId w:val="4"/>
  </w:num>
  <w:num w:numId="3" w16cid:durableId="2087990534">
    <w:abstractNumId w:val="3"/>
  </w:num>
  <w:num w:numId="4" w16cid:durableId="590167268">
    <w:abstractNumId w:val="5"/>
  </w:num>
  <w:num w:numId="5" w16cid:durableId="767195950">
    <w:abstractNumId w:val="2"/>
  </w:num>
  <w:num w:numId="6" w16cid:durableId="8493716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8"/>
  <w:trackRevisions w:val="false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23E7270"/>
    <w:rsid w:val="003D1C01"/>
    <w:rsid w:val="004B3A77"/>
    <w:rsid w:val="005D0AB1"/>
    <w:rsid w:val="00672A8B"/>
    <w:rsid w:val="00713E54"/>
    <w:rsid w:val="007F258F"/>
    <w:rsid w:val="0093595F"/>
    <w:rsid w:val="00D447D6"/>
    <w:rsid w:val="0C7C86AC"/>
    <w:rsid w:val="0D9C831A"/>
    <w:rsid w:val="0D9D9F1E"/>
    <w:rsid w:val="10DA53F9"/>
    <w:rsid w:val="1607B636"/>
    <w:rsid w:val="17FEB2C8"/>
    <w:rsid w:val="1800E110"/>
    <w:rsid w:val="1D3C4D89"/>
    <w:rsid w:val="1E2D601F"/>
    <w:rsid w:val="1F04B3B1"/>
    <w:rsid w:val="1F11488B"/>
    <w:rsid w:val="223E7270"/>
    <w:rsid w:val="23600EAF"/>
    <w:rsid w:val="24C04DAD"/>
    <w:rsid w:val="3043EF6D"/>
    <w:rsid w:val="327F1502"/>
    <w:rsid w:val="34A0FF51"/>
    <w:rsid w:val="384EE1B3"/>
    <w:rsid w:val="3FC2F9E0"/>
    <w:rsid w:val="3FC2F9E0"/>
    <w:rsid w:val="4225EE3C"/>
    <w:rsid w:val="56712F2C"/>
    <w:rsid w:val="58D62602"/>
    <w:rsid w:val="5DE4607B"/>
    <w:rsid w:val="5E984E3A"/>
    <w:rsid w:val="5F15413D"/>
    <w:rsid w:val="61DF5CBF"/>
    <w:rsid w:val="620AFAA5"/>
    <w:rsid w:val="6232FFF1"/>
    <w:rsid w:val="62BE7FEB"/>
    <w:rsid w:val="6517DB2B"/>
    <w:rsid w:val="6517DB2B"/>
    <w:rsid w:val="6587879F"/>
    <w:rsid w:val="6ADBB035"/>
    <w:rsid w:val="6E884F1B"/>
    <w:rsid w:val="72718AE2"/>
    <w:rsid w:val="740D8CBE"/>
    <w:rsid w:val="7588A5E9"/>
    <w:rsid w:val="7680336C"/>
    <w:rsid w:val="7A3F8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3E7270"/>
  <w15:chartTrackingRefBased/>
  <w15:docId w15:val="{1B65F0CF-85E4-4D97-A3F9-3425A284D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3">
    <w:name w:val="heading 3"/>
    <w:basedOn w:val="Normal"/>
    <w:next w:val="Normal"/>
    <w:uiPriority w:val="9"/>
    <w:unhideWhenUsed/>
    <w:qFormat/>
    <w:rsid w:val="6E884F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rsid w:val="6E884F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6E884F1B"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webSettings" Target="webSettings.xml" Id="rId4" /><Relationship Type="http://schemas.openxmlformats.org/officeDocument/2006/relationships/image" Target="/media/image.png" Id="rId1727989335" /><Relationship Type="http://schemas.openxmlformats.org/officeDocument/2006/relationships/image" Target="/media/image2.png" Id="rId1824466207" /><Relationship Type="http://schemas.openxmlformats.org/officeDocument/2006/relationships/image" Target="/media/image3.png" Id="rId1267334910" /><Relationship Type="http://schemas.openxmlformats.org/officeDocument/2006/relationships/image" Target="/media/image4.png" Id="rId767324662" /><Relationship Type="http://schemas.openxmlformats.org/officeDocument/2006/relationships/image" Target="/media/image5.png" Id="rId951576599" /><Relationship Type="http://schemas.openxmlformats.org/officeDocument/2006/relationships/image" Target="/media/image6.png" Id="rId1926802957" /><Relationship Type="http://schemas.openxmlformats.org/officeDocument/2006/relationships/image" Target="/media/image7.png" Id="rId1968943546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SNELL, Luke (KING'S COLLEGE HOSPITAL NHS FOUNDATION TRUST)</dc:creator>
  <keywords/>
  <dc:description/>
  <lastModifiedBy>SNELL, Luke (KING'S COLLEGE HOSPITAL NHS FOUNDATION TRUST)</lastModifiedBy>
  <revision>13</revision>
  <dcterms:created xsi:type="dcterms:W3CDTF">2025-07-24T08:01:00.0000000Z</dcterms:created>
  <dcterms:modified xsi:type="dcterms:W3CDTF">2025-10-05T21:53:03.7224933Z</dcterms:modified>
</coreProperties>
</file>